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BFE" w:rsidRPr="00AA1E54" w:rsidRDefault="009635D2" w:rsidP="00AA1E54">
      <w:pPr>
        <w:tabs>
          <w:tab w:val="left" w:pos="3262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UPUTSTVO ZA POPUNJAVANJE </w:t>
      </w:r>
      <w:r w:rsidR="00871BFE" w:rsidRPr="00C026BD">
        <w:rPr>
          <w:rFonts w:ascii="Arial" w:hAnsi="Arial" w:cs="Arial"/>
          <w:b/>
          <w:sz w:val="24"/>
          <w:szCs w:val="24"/>
        </w:rPr>
        <w:t>PRIJAVE KONGENITALNE MALFORMACIJE</w:t>
      </w:r>
      <w:r w:rsidR="00AA1E54">
        <w:rPr>
          <w:rFonts w:ascii="Arial" w:hAnsi="Arial" w:cs="Arial"/>
          <w:b/>
          <w:sz w:val="24"/>
          <w:szCs w:val="24"/>
        </w:rPr>
        <w:t xml:space="preserve"> </w:t>
      </w:r>
      <w:r w:rsidR="00871BFE" w:rsidRPr="009635D2">
        <w:rPr>
          <w:rFonts w:ascii="Arial" w:hAnsi="Arial" w:cs="Arial"/>
          <w:b/>
          <w:i/>
          <w:sz w:val="24"/>
          <w:szCs w:val="24"/>
        </w:rPr>
        <w:t>(Obr.br. 19-I-PKM)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C026BD" w:rsidRPr="009635D2" w:rsidTr="007B5F95">
        <w:tc>
          <w:tcPr>
            <w:tcW w:w="9062" w:type="dxa"/>
            <w:gridSpan w:val="2"/>
          </w:tcPr>
          <w:p w:rsidR="00C026BD" w:rsidRPr="00552CF6" w:rsidRDefault="00C026BD" w:rsidP="00C026B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52CF6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Opće napomene:</w:t>
            </w:r>
            <w:r w:rsidRPr="00552CF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C026BD" w:rsidRPr="00124FD6" w:rsidRDefault="00C026BD" w:rsidP="00552CF6">
            <w:pPr>
              <w:jc w:val="both"/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</w:pPr>
            <w:r w:rsidRPr="00552CF6">
              <w:rPr>
                <w:rFonts w:ascii="Arial" w:hAnsi="Arial" w:cs="Arial"/>
                <w:i/>
                <w:sz w:val="20"/>
                <w:szCs w:val="20"/>
              </w:rPr>
              <w:t>Za određene pojave koje se prate u  Službama zdravstvene zaštite predviđeno je da zdravstvene ustanove, odnosno odgovorni zdravstveni radnici zaposleni u njima, popunjavaju i dostavljaju, na zakonski propisan način i u zakonski propisanim rokovima, odgovarajuće individualne izvještajne obrasce.</w:t>
            </w:r>
            <w:r w:rsidRPr="00552C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Pr="00552CF6">
              <w:rPr>
                <w:rFonts w:ascii="Arial" w:hAnsi="Arial" w:cs="Arial"/>
                <w:i/>
                <w:sz w:val="20"/>
                <w:szCs w:val="20"/>
              </w:rPr>
              <w:t>Obrazac „Prijava konge</w:t>
            </w:r>
            <w:r w:rsidR="00552CF6" w:rsidRPr="00552CF6">
              <w:rPr>
                <w:rFonts w:ascii="Arial" w:hAnsi="Arial" w:cs="Arial"/>
                <w:i/>
                <w:sz w:val="20"/>
                <w:szCs w:val="20"/>
              </w:rPr>
              <w:t xml:space="preserve">nitalne malformacije“ popunjava </w:t>
            </w:r>
            <w:r w:rsidRPr="00552CF6">
              <w:rPr>
                <w:rFonts w:ascii="Arial" w:hAnsi="Arial" w:cs="Arial"/>
                <w:i/>
                <w:sz w:val="20"/>
                <w:szCs w:val="20"/>
              </w:rPr>
              <w:t xml:space="preserve">odgovorno lice u </w:t>
            </w:r>
            <w:r w:rsidRPr="00552CF6">
              <w:rPr>
                <w:rFonts w:ascii="Arial" w:hAnsi="Arial" w:cs="Arial"/>
                <w:b/>
                <w:i/>
                <w:sz w:val="20"/>
                <w:szCs w:val="20"/>
              </w:rPr>
              <w:t>javnoj ili privatnoj</w:t>
            </w:r>
            <w:r w:rsidRPr="00552CF6">
              <w:rPr>
                <w:rFonts w:ascii="Arial" w:hAnsi="Arial" w:cs="Arial"/>
                <w:i/>
                <w:sz w:val="20"/>
                <w:szCs w:val="20"/>
              </w:rPr>
              <w:t xml:space="preserve"> zdravstvenoj ustanovi koja se bavi</w:t>
            </w:r>
            <w:r w:rsidR="00552CF6" w:rsidRPr="00552CF6">
              <w:rPr>
                <w:rFonts w:ascii="Arial" w:hAnsi="Arial" w:cs="Arial"/>
                <w:i/>
                <w:sz w:val="20"/>
                <w:szCs w:val="20"/>
              </w:rPr>
              <w:t xml:space="preserve"> porodima i </w:t>
            </w:r>
            <w:r w:rsidRPr="00552CF6">
              <w:rPr>
                <w:rFonts w:ascii="Arial" w:hAnsi="Arial" w:cs="Arial"/>
                <w:i/>
                <w:sz w:val="20"/>
                <w:szCs w:val="20"/>
              </w:rPr>
              <w:t xml:space="preserve"> prekidima trudnoće.</w:t>
            </w:r>
          </w:p>
        </w:tc>
      </w:tr>
      <w:tr w:rsidR="00C026BD" w:rsidTr="004139F7">
        <w:tc>
          <w:tcPr>
            <w:tcW w:w="9062" w:type="dxa"/>
            <w:gridSpan w:val="2"/>
          </w:tcPr>
          <w:p w:rsidR="00C026BD" w:rsidRPr="00C026BD" w:rsidRDefault="00C026BD" w:rsidP="00C026BD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 xml:space="preserve">Pravni osnov za prikupljanje podataka putem individualnih  izvještajnih obrazaca su:  Zakon o zdravstvenoj zaštiti /Sl.novine FBIH br. 46/10 i </w:t>
            </w:r>
            <w:r w:rsidRPr="00C026BD">
              <w:rPr>
                <w:rFonts w:ascii="Arial" w:hAnsi="Arial" w:cs="Arial"/>
                <w:sz w:val="20"/>
                <w:szCs w:val="20"/>
                <w:lang w:val="bs-Latn-BA"/>
              </w:rPr>
              <w:t>i 75/13</w:t>
            </w:r>
            <w:r w:rsidRPr="00C026BD">
              <w:rPr>
                <w:rFonts w:ascii="Arial" w:hAnsi="Arial" w:cs="Arial"/>
                <w:sz w:val="20"/>
                <w:szCs w:val="20"/>
              </w:rPr>
              <w:t xml:space="preserve">/, Program statističkih istraživanja /Sl.novine FBIH br.45/03, Zakon o evidencijama u oblasti zdravstva /Sl.novine FBIH br. 37/12/ i </w:t>
            </w:r>
            <w:r w:rsidRPr="00C026BD">
              <w:rPr>
                <w:rFonts w:ascii="Arial" w:hAnsi="Arial" w:cs="Arial"/>
                <w:b/>
                <w:sz w:val="20"/>
                <w:szCs w:val="20"/>
              </w:rPr>
              <w:t>Pravilnik o obliku, sadržaju i načinu vođenja individualnih izvještajni</w:t>
            </w:r>
            <w:bookmarkStart w:id="0" w:name="_GoBack"/>
            <w:bookmarkEnd w:id="0"/>
            <w:r w:rsidRPr="00C026BD">
              <w:rPr>
                <w:rFonts w:ascii="Arial" w:hAnsi="Arial" w:cs="Arial"/>
                <w:b/>
                <w:sz w:val="20"/>
                <w:szCs w:val="20"/>
              </w:rPr>
              <w:t xml:space="preserve">h obrazaca i drugih pomoćnih obrazaca za vođenje evidencija </w:t>
            </w:r>
            <w:r w:rsidRPr="00C026BD">
              <w:rPr>
                <w:rFonts w:ascii="Arial" w:hAnsi="Arial" w:cs="Arial"/>
                <w:sz w:val="20"/>
                <w:szCs w:val="20"/>
              </w:rPr>
              <w:t>(Službene novine Federacije BiH broj 61/18)</w:t>
            </w:r>
          </w:p>
          <w:p w:rsidR="00C026BD" w:rsidRPr="00C026BD" w:rsidRDefault="00C026BD" w:rsidP="00C026BD">
            <w:pPr>
              <w:pStyle w:val="ListParagraph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026BD" w:rsidRPr="00C026BD" w:rsidRDefault="00C026BD" w:rsidP="00C026BD">
            <w:pPr>
              <w:pStyle w:val="ListParagraph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6BD">
              <w:rPr>
                <w:rFonts w:ascii="Arial" w:hAnsi="Arial" w:cs="Arial"/>
                <w:color w:val="000000"/>
                <w:sz w:val="20"/>
                <w:szCs w:val="20"/>
              </w:rPr>
              <w:t>Registracija obuhvata strukturne malformacije, hromozomske i metaboličke poremećaje, kao i nasledne bolesti u odgovarajućoj geografskoj oblasti</w:t>
            </w:r>
          </w:p>
          <w:p w:rsidR="00C026BD" w:rsidRPr="00C026BD" w:rsidRDefault="00C026BD" w:rsidP="00C026BD">
            <w:pPr>
              <w:pStyle w:val="ListParagraph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6BD">
              <w:rPr>
                <w:rFonts w:ascii="Arial" w:hAnsi="Arial" w:cs="Arial"/>
                <w:color w:val="000000"/>
                <w:sz w:val="20"/>
                <w:szCs w:val="20"/>
              </w:rPr>
              <w:t xml:space="preserve">Ne postoji starosna granica za prijavljivanje. Preporučuje se registracija slučajeva fetalnih anomalija bez obzira na gestacijsku dob, zatim kod smrti ploda od 20 nedelja gestacijske starosti ili više i kod živorođenih do najkasnije jedne godine. </w:t>
            </w:r>
          </w:p>
          <w:p w:rsidR="00C026BD" w:rsidRPr="00C026BD" w:rsidRDefault="00C026BD" w:rsidP="00C026BD">
            <w:pPr>
              <w:pStyle w:val="ListParagraph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026BD" w:rsidRPr="00C026BD" w:rsidRDefault="00C026BD" w:rsidP="00C026BD">
            <w:pPr>
              <w:pStyle w:val="ListParagraph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6BD">
              <w:rPr>
                <w:rFonts w:ascii="Arial" w:hAnsi="Arial" w:cs="Arial"/>
                <w:color w:val="000000"/>
                <w:sz w:val="20"/>
                <w:szCs w:val="20"/>
              </w:rPr>
              <w:t>Prijavu popunjava svaka zdravstvena ustanova (javna i privatna) u kojoj se utvrdi pojava kongenitalne malformacije. Na prijavi je moguće označiti prisustvo više kongenitalnih malformacija kod jedne osobe ukoliko se one dijagnosticiraju.</w:t>
            </w:r>
          </w:p>
          <w:p w:rsidR="00C026BD" w:rsidRPr="00C026BD" w:rsidRDefault="00C026BD" w:rsidP="00C026B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26BD">
              <w:rPr>
                <w:rFonts w:ascii="Arial" w:hAnsi="Arial" w:cs="Arial"/>
                <w:b/>
                <w:sz w:val="20"/>
                <w:szCs w:val="20"/>
              </w:rPr>
              <w:t xml:space="preserve">Izvor podataka: </w:t>
            </w:r>
          </w:p>
          <w:p w:rsidR="00C026BD" w:rsidRPr="00C026BD" w:rsidRDefault="00C026BD" w:rsidP="00C026B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6BD">
              <w:rPr>
                <w:rFonts w:ascii="Arial" w:hAnsi="Arial" w:cs="Arial"/>
                <w:color w:val="000000"/>
                <w:sz w:val="20"/>
                <w:szCs w:val="20"/>
              </w:rPr>
              <w:t>prijava o rođenju ili smrti</w:t>
            </w:r>
          </w:p>
          <w:p w:rsidR="00C026BD" w:rsidRPr="00C026BD" w:rsidRDefault="004F6FA5" w:rsidP="00C026B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zdravstveni karton </w:t>
            </w:r>
          </w:p>
          <w:p w:rsidR="00C026BD" w:rsidRPr="00C026BD" w:rsidRDefault="00C026BD" w:rsidP="00871BF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26BD">
              <w:rPr>
                <w:rFonts w:ascii="Arial" w:hAnsi="Arial" w:cs="Arial"/>
                <w:color w:val="000000"/>
                <w:sz w:val="20"/>
                <w:szCs w:val="20"/>
              </w:rPr>
              <w:t>nalaz citogenetske laboratorije</w:t>
            </w:r>
          </w:p>
        </w:tc>
      </w:tr>
      <w:tr w:rsidR="00C026BD" w:rsidTr="00CC3AC6">
        <w:tc>
          <w:tcPr>
            <w:tcW w:w="9062" w:type="dxa"/>
            <w:gridSpan w:val="2"/>
          </w:tcPr>
          <w:p w:rsidR="00C026BD" w:rsidRPr="00C026BD" w:rsidRDefault="00C026BD" w:rsidP="00927274">
            <w:pPr>
              <w:tabs>
                <w:tab w:val="left" w:pos="3262"/>
              </w:tabs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26BD">
              <w:rPr>
                <w:rFonts w:ascii="Arial" w:hAnsi="Arial" w:cs="Arial"/>
                <w:b/>
                <w:sz w:val="20"/>
                <w:szCs w:val="20"/>
              </w:rPr>
              <w:t>Način popunjavanja prijave:</w:t>
            </w:r>
          </w:p>
          <w:p w:rsidR="00C026BD" w:rsidRDefault="00C026BD" w:rsidP="00927274">
            <w:pPr>
              <w:tabs>
                <w:tab w:val="left" w:pos="3262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U gornjem  lijevom uglu obrasca upisuje se kanton, općina, zd</w:t>
            </w:r>
            <w:r w:rsidR="000848DC">
              <w:rPr>
                <w:rFonts w:ascii="Arial" w:hAnsi="Arial" w:cs="Arial"/>
                <w:sz w:val="20"/>
                <w:szCs w:val="20"/>
              </w:rPr>
              <w:t>ravstvena ustanova.</w:t>
            </w:r>
          </w:p>
        </w:tc>
      </w:tr>
      <w:tr w:rsidR="00C026BD" w:rsidRPr="00C026BD" w:rsidTr="00C026BD">
        <w:tc>
          <w:tcPr>
            <w:tcW w:w="3256" w:type="dxa"/>
            <w:shd w:val="clear" w:color="auto" w:fill="DEEAF6" w:themeFill="accent1" w:themeFillTint="33"/>
          </w:tcPr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26BD">
              <w:rPr>
                <w:rFonts w:ascii="Arial" w:hAnsi="Arial" w:cs="Arial"/>
                <w:b/>
                <w:sz w:val="20"/>
                <w:szCs w:val="20"/>
              </w:rPr>
              <w:t>PODACI</w:t>
            </w:r>
          </w:p>
        </w:tc>
        <w:tc>
          <w:tcPr>
            <w:tcW w:w="5806" w:type="dxa"/>
            <w:shd w:val="clear" w:color="auto" w:fill="DEEAF6" w:themeFill="accent1" w:themeFillTint="33"/>
          </w:tcPr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26BD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</w:tr>
      <w:tr w:rsidR="00C026BD" w:rsidTr="00C026BD">
        <w:tc>
          <w:tcPr>
            <w:tcW w:w="325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1.IME I PREZIME</w:t>
            </w:r>
          </w:p>
        </w:tc>
        <w:tc>
          <w:tcPr>
            <w:tcW w:w="580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Upisuje se ime i prezime i očevo ime osobe kod koje se utvrdi kongenitalna malformacija</w:t>
            </w:r>
          </w:p>
        </w:tc>
      </w:tr>
      <w:tr w:rsidR="00C026BD" w:rsidTr="00C026BD">
        <w:tc>
          <w:tcPr>
            <w:tcW w:w="3256" w:type="dxa"/>
          </w:tcPr>
          <w:p w:rsidR="00C026BD" w:rsidRP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2.MATIČNI BROJ</w:t>
            </w:r>
          </w:p>
        </w:tc>
        <w:tc>
          <w:tcPr>
            <w:tcW w:w="5806" w:type="dxa"/>
          </w:tcPr>
          <w:p w:rsidR="00C026BD" w:rsidRPr="00C026BD" w:rsidRDefault="00C026BD" w:rsidP="00927274">
            <w:pPr>
              <w:tabs>
                <w:tab w:val="left" w:pos="326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 xml:space="preserve">Upisuje se jedinstveni matični broj </w:t>
            </w:r>
          </w:p>
        </w:tc>
      </w:tr>
      <w:tr w:rsidR="00C026BD" w:rsidTr="00C026BD">
        <w:tc>
          <w:tcPr>
            <w:tcW w:w="3256" w:type="dxa"/>
          </w:tcPr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3.DATUM ROĐENJA</w:t>
            </w:r>
          </w:p>
        </w:tc>
        <w:tc>
          <w:tcPr>
            <w:tcW w:w="5806" w:type="dxa"/>
          </w:tcPr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Upisuje se datum rođenja</w:t>
            </w:r>
          </w:p>
        </w:tc>
      </w:tr>
      <w:tr w:rsidR="00C026BD" w:rsidTr="00C026BD">
        <w:tc>
          <w:tcPr>
            <w:tcW w:w="3256" w:type="dxa"/>
          </w:tcPr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4.SPOL</w:t>
            </w:r>
          </w:p>
        </w:tc>
        <w:tc>
          <w:tcPr>
            <w:tcW w:w="5806" w:type="dxa"/>
          </w:tcPr>
          <w:p w:rsidR="00C026BD" w:rsidRPr="00C026BD" w:rsidRDefault="00C026BD" w:rsidP="00927274">
            <w:pPr>
              <w:tabs>
                <w:tab w:val="left" w:pos="3262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upisuje se spol; u kućicu na desnoj trani označiti sa1 muško ili 2 žensko</w:t>
            </w:r>
          </w:p>
        </w:tc>
      </w:tr>
      <w:tr w:rsidR="00C026BD" w:rsidTr="00C026BD">
        <w:tc>
          <w:tcPr>
            <w:tcW w:w="3256" w:type="dxa"/>
          </w:tcPr>
          <w:p w:rsidR="00C026BD" w:rsidRPr="00C026BD" w:rsidRDefault="00C026BD" w:rsidP="00927274">
            <w:pPr>
              <w:tabs>
                <w:tab w:val="left" w:pos="3262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5.UPISATI KOJI JE POROD PO REDU</w:t>
            </w:r>
          </w:p>
        </w:tc>
        <w:tc>
          <w:tcPr>
            <w:tcW w:w="5806" w:type="dxa"/>
          </w:tcPr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Podatke pod 5 i 6 uzeti od majke</w:t>
            </w:r>
          </w:p>
        </w:tc>
      </w:tr>
      <w:tr w:rsidR="00C026BD" w:rsidTr="00C026BD">
        <w:tc>
          <w:tcPr>
            <w:tcW w:w="3256" w:type="dxa"/>
          </w:tcPr>
          <w:p w:rsidR="00C026BD" w:rsidRPr="00C026BD" w:rsidRDefault="00C026BD" w:rsidP="00927274">
            <w:pPr>
              <w:tabs>
                <w:tab w:val="left" w:pos="3262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6. TOK TRUDNOĆE</w:t>
            </w:r>
          </w:p>
        </w:tc>
        <w:tc>
          <w:tcPr>
            <w:tcW w:w="5806" w:type="dxa"/>
          </w:tcPr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U kućicu desno upisati 1-normalna ili 2-patološka</w:t>
            </w:r>
          </w:p>
        </w:tc>
      </w:tr>
    </w:tbl>
    <w:p w:rsidR="00C026BD" w:rsidRDefault="00C026BD" w:rsidP="00927274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C026BD" w:rsidTr="00C026BD">
        <w:tc>
          <w:tcPr>
            <w:tcW w:w="325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7.UROĐENE MALFORMACIJE I DEFORMACIJE</w:t>
            </w:r>
          </w:p>
        </w:tc>
        <w:tc>
          <w:tcPr>
            <w:tcW w:w="580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Upisivanjem šifre iz poglavlja Q00-Q99) iz Desete međunarodne klasifikacije bolesti, povreda i uzroka smrti, označiti vrstu kongenitalne malformacije i deformacije.</w:t>
            </w:r>
          </w:p>
        </w:tc>
      </w:tr>
      <w:tr w:rsidR="00C026BD" w:rsidTr="00C026BD">
        <w:tc>
          <w:tcPr>
            <w:tcW w:w="325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8. PRISUSTVO RIZIKO FAKTORA</w:t>
            </w:r>
          </w:p>
        </w:tc>
        <w:tc>
          <w:tcPr>
            <w:tcW w:w="5806" w:type="dxa"/>
          </w:tcPr>
          <w:p w:rsidR="00C026BD" w:rsidRPr="00C026BD" w:rsidRDefault="00C026BD" w:rsidP="00927274">
            <w:pPr>
              <w:tabs>
                <w:tab w:val="left" w:pos="326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Podaci o prisustvu riziko faktora u toku  trudsnoće koji mogu uticati na nastanak kongenitalne malformacije se uzimaju od majke ili iz osnovne medicinske dokumentacije.</w:t>
            </w:r>
          </w:p>
          <w:p w:rsidR="00C026BD" w:rsidRDefault="00C026BD" w:rsidP="00927274">
            <w:pPr>
              <w:tabs>
                <w:tab w:val="left" w:pos="326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Upisati u kućice na desnoj strani prisustvo ili odsustvo  riziko faktora.prema navedenim vrstama</w:t>
            </w:r>
          </w:p>
        </w:tc>
      </w:tr>
      <w:tr w:rsidR="00C026BD" w:rsidTr="00C026BD">
        <w:tc>
          <w:tcPr>
            <w:tcW w:w="325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lastRenderedPageBreak/>
              <w:t>9. HIPERTENZIJA</w:t>
            </w:r>
          </w:p>
        </w:tc>
        <w:tc>
          <w:tcPr>
            <w:tcW w:w="580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Označiti pojavu ili odsustvo povišenog krvnog pritiska tokom trudnoće</w:t>
            </w:r>
          </w:p>
        </w:tc>
      </w:tr>
      <w:tr w:rsidR="00C026BD" w:rsidTr="00C026BD">
        <w:tc>
          <w:tcPr>
            <w:tcW w:w="325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10.</w:t>
            </w:r>
            <w:r>
              <w:rPr>
                <w:rFonts w:ascii="Arial" w:hAnsi="Arial" w:cs="Arial"/>
                <w:sz w:val="20"/>
                <w:szCs w:val="20"/>
              </w:rPr>
              <w:t xml:space="preserve"> RAADIJACIJA </w:t>
            </w:r>
          </w:p>
        </w:tc>
        <w:tc>
          <w:tcPr>
            <w:tcW w:w="5806" w:type="dxa"/>
          </w:tcPr>
          <w:p w:rsidR="00C026BD" w:rsidRDefault="00C026BD" w:rsidP="00927274">
            <w:pPr>
              <w:tabs>
                <w:tab w:val="left" w:pos="326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Upisti da li je ma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C026BD">
              <w:rPr>
                <w:rFonts w:ascii="Arial" w:hAnsi="Arial" w:cs="Arial"/>
                <w:sz w:val="20"/>
                <w:szCs w:val="20"/>
              </w:rPr>
              <w:t>ka bila iz</w:t>
            </w:r>
            <w:r>
              <w:rPr>
                <w:rFonts w:ascii="Arial" w:hAnsi="Arial" w:cs="Arial"/>
                <w:sz w:val="20"/>
                <w:szCs w:val="20"/>
              </w:rPr>
              <w:t>ložena radijaciji tokom trudnoće</w:t>
            </w:r>
          </w:p>
        </w:tc>
      </w:tr>
      <w:tr w:rsidR="00C026BD" w:rsidTr="00C026BD">
        <w:tc>
          <w:tcPr>
            <w:tcW w:w="325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11. OSTALO</w:t>
            </w:r>
          </w:p>
        </w:tc>
        <w:tc>
          <w:tcPr>
            <w:tcW w:w="5806" w:type="dxa"/>
          </w:tcPr>
          <w:p w:rsidR="00C026BD" w:rsidRDefault="00C026BD" w:rsidP="009272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Navesti druge moguće riziko faktore koji su potencijalno doveli do kongenitalne malformacije</w:t>
            </w:r>
          </w:p>
        </w:tc>
      </w:tr>
      <w:tr w:rsidR="00C026BD" w:rsidTr="004931AF">
        <w:tc>
          <w:tcPr>
            <w:tcW w:w="9062" w:type="dxa"/>
            <w:gridSpan w:val="2"/>
          </w:tcPr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6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Način popunjavanja prijave </w:t>
            </w:r>
          </w:p>
        </w:tc>
      </w:tr>
      <w:tr w:rsidR="00C026BD" w:rsidTr="009265EA">
        <w:tc>
          <w:tcPr>
            <w:tcW w:w="9062" w:type="dxa"/>
            <w:gridSpan w:val="2"/>
          </w:tcPr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026BD">
              <w:rPr>
                <w:rFonts w:ascii="Arial" w:hAnsi="Arial" w:cs="Arial"/>
                <w:bCs/>
                <w:sz w:val="20"/>
                <w:szCs w:val="20"/>
              </w:rPr>
              <w:t>Prijava kongenitalne malformaccije se popunjava u zdravstvenim ustanovama sva tri nivoa zdravstvene zaštite za svaku utvr</w:t>
            </w:r>
            <w:r w:rsidR="00DD2292">
              <w:rPr>
                <w:rFonts w:ascii="Arial" w:hAnsi="Arial" w:cs="Arial"/>
                <w:bCs/>
                <w:sz w:val="20"/>
                <w:szCs w:val="20"/>
              </w:rPr>
              <w:t xml:space="preserve">đenu kongenitalnu malformaciju </w:t>
            </w:r>
            <w:r w:rsidRPr="00C026BD">
              <w:rPr>
                <w:rFonts w:ascii="Arial" w:hAnsi="Arial" w:cs="Arial"/>
                <w:bCs/>
                <w:sz w:val="20"/>
                <w:szCs w:val="20"/>
              </w:rPr>
              <w:t xml:space="preserve">na osnovu podataka iz osnovne medicinske dokumentacije. </w:t>
            </w:r>
          </w:p>
          <w:p w:rsidR="00C026BD" w:rsidRPr="00C026BD" w:rsidRDefault="00C026BD" w:rsidP="00927274">
            <w:pPr>
              <w:spacing w:after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>Prijava se popunjava u dva primjerka, jedan ostaje u zdravstvenoj ustanovi koja prijavljuje kongenitalnu malformaciju/ili više njih ukoliko su prisutne kod jedne osobe, a druga prijava se dostavlja nadležnom Zavodu za javno zdravstvo kantona,</w:t>
            </w:r>
            <w:r w:rsidRPr="00C026B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026BD">
              <w:rPr>
                <w:rFonts w:ascii="Arial" w:hAnsi="Arial" w:cs="Arial"/>
                <w:b/>
                <w:i/>
                <w:sz w:val="20"/>
                <w:szCs w:val="20"/>
              </w:rPr>
              <w:t>u roku od 5 dana tekućeg mjeseca za prethodni mjesec</w:t>
            </w:r>
            <w:r w:rsidRPr="00C026B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C026BD" w:rsidRPr="00C026BD" w:rsidRDefault="00C026BD" w:rsidP="00927274">
            <w:pPr>
              <w:pStyle w:val="BodyTextIndent2"/>
              <w:rPr>
                <w:rFonts w:ascii="Arial" w:hAnsi="Arial" w:cs="Arial"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  <w:lang w:val="bs-Latn-BA"/>
              </w:rPr>
              <w:t xml:space="preserve">Obrazac „Prijava kongenitalne malformacije“ </w:t>
            </w:r>
            <w:r w:rsidRPr="00C026BD">
              <w:rPr>
                <w:rFonts w:ascii="Arial" w:hAnsi="Arial" w:cs="Arial"/>
                <w:sz w:val="20"/>
                <w:szCs w:val="20"/>
              </w:rPr>
              <w:t>treba biti precizno ispunjen,</w:t>
            </w:r>
            <w:r w:rsidRPr="00C026BD">
              <w:rPr>
                <w:rFonts w:ascii="Arial" w:hAnsi="Arial" w:cs="Arial"/>
                <w:sz w:val="20"/>
                <w:szCs w:val="20"/>
                <w:lang w:val="bs-Latn-BA"/>
              </w:rPr>
              <w:t xml:space="preserve"> </w:t>
            </w:r>
            <w:r w:rsidR="00DD2292">
              <w:rPr>
                <w:rFonts w:ascii="Arial" w:hAnsi="Arial" w:cs="Arial"/>
                <w:sz w:val="20"/>
                <w:szCs w:val="20"/>
              </w:rPr>
              <w:t xml:space="preserve">potpisan od strane ljekara, </w:t>
            </w:r>
            <w:r w:rsidRPr="00C026BD">
              <w:rPr>
                <w:rFonts w:ascii="Arial" w:hAnsi="Arial" w:cs="Arial"/>
                <w:sz w:val="20"/>
                <w:szCs w:val="20"/>
              </w:rPr>
              <w:t>ovjeren pečatom nadležne ustanove i kao takav proslijeđen nadležnom Zavodu za javno zdravstvo kantona,</w:t>
            </w:r>
            <w:r w:rsidRPr="00C026BD">
              <w:rPr>
                <w:rFonts w:ascii="Arial" w:hAnsi="Arial" w:cs="Arial"/>
                <w:sz w:val="20"/>
                <w:szCs w:val="20"/>
                <w:lang w:val="bs-Latn-BA"/>
              </w:rPr>
              <w:t xml:space="preserve"> </w:t>
            </w:r>
            <w:r w:rsidRPr="00C026BD">
              <w:rPr>
                <w:rFonts w:ascii="Arial" w:hAnsi="Arial" w:cs="Arial"/>
                <w:sz w:val="20"/>
                <w:szCs w:val="20"/>
              </w:rPr>
              <w:t>u zakonski propisanim rokovima.</w:t>
            </w:r>
          </w:p>
          <w:p w:rsidR="00C026BD" w:rsidRPr="00C026BD" w:rsidRDefault="00C026BD" w:rsidP="00927274">
            <w:pPr>
              <w:pStyle w:val="BodyTextIndent2"/>
              <w:rPr>
                <w:rFonts w:ascii="Arial" w:hAnsi="Arial" w:cs="Arial"/>
                <w:sz w:val="20"/>
                <w:szCs w:val="20"/>
              </w:rPr>
            </w:pPr>
          </w:p>
          <w:p w:rsidR="00C026BD" w:rsidRPr="00C026BD" w:rsidRDefault="00C026BD" w:rsidP="00927274">
            <w:pPr>
              <w:tabs>
                <w:tab w:val="left" w:pos="3262"/>
              </w:tabs>
              <w:spacing w:after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26BD">
              <w:rPr>
                <w:rFonts w:ascii="Arial" w:hAnsi="Arial" w:cs="Arial"/>
                <w:sz w:val="20"/>
                <w:szCs w:val="20"/>
              </w:rPr>
              <w:t xml:space="preserve">Nadležni Zavod za javno zdravstvo kantona, sumarne godišnje izvještaje o kongenitalnim malformacijama dostavlja u Zavod za javno zdravstvo FBIH, </w:t>
            </w:r>
            <w:r w:rsidRPr="00C026BD">
              <w:rPr>
                <w:rFonts w:ascii="Arial" w:hAnsi="Arial" w:cs="Arial"/>
                <w:b/>
                <w:i/>
                <w:sz w:val="20"/>
                <w:szCs w:val="20"/>
              </w:rPr>
              <w:t>najkasnije do 31.03. za prethodnu godinu.</w:t>
            </w:r>
          </w:p>
          <w:p w:rsidR="00C026BD" w:rsidRPr="004F6FA5" w:rsidRDefault="00C026BD" w:rsidP="00927274">
            <w:pPr>
              <w:pStyle w:val="BodyTextIndent2"/>
              <w:spacing w:before="0"/>
              <w:ind w:left="0" w:firstLine="0"/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C026BD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Svaka Prijava kongenitalne malformacije treba biti čitko i precizno ispunjena, potpisana i  ovjerena pečatom nadležne ustanove. </w:t>
            </w:r>
          </w:p>
        </w:tc>
      </w:tr>
    </w:tbl>
    <w:p w:rsidR="00C744B2" w:rsidRPr="00C026BD" w:rsidRDefault="00C744B2" w:rsidP="007F4BDE">
      <w:pPr>
        <w:tabs>
          <w:tab w:val="left" w:pos="3262"/>
        </w:tabs>
        <w:jc w:val="both"/>
        <w:rPr>
          <w:rFonts w:ascii="Arial" w:hAnsi="Arial" w:cs="Arial"/>
          <w:b/>
          <w:i/>
          <w:sz w:val="20"/>
          <w:szCs w:val="20"/>
        </w:rPr>
      </w:pPr>
    </w:p>
    <w:sectPr w:rsidR="00C744B2" w:rsidRPr="00C02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FF"/>
    <w:multiLevelType w:val="hybridMultilevel"/>
    <w:tmpl w:val="782E0BF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53398"/>
    <w:multiLevelType w:val="hybridMultilevel"/>
    <w:tmpl w:val="FF585F06"/>
    <w:lvl w:ilvl="0" w:tplc="2818A89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1121B"/>
    <w:multiLevelType w:val="hybridMultilevel"/>
    <w:tmpl w:val="A22ABD7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BFE"/>
    <w:rsid w:val="00070D4B"/>
    <w:rsid w:val="00073DCC"/>
    <w:rsid w:val="00075D94"/>
    <w:rsid w:val="000848DC"/>
    <w:rsid w:val="00124FD6"/>
    <w:rsid w:val="00262DD7"/>
    <w:rsid w:val="003C1A33"/>
    <w:rsid w:val="004124FB"/>
    <w:rsid w:val="0042169E"/>
    <w:rsid w:val="00484BE2"/>
    <w:rsid w:val="004F6FA5"/>
    <w:rsid w:val="005370C5"/>
    <w:rsid w:val="00552CF6"/>
    <w:rsid w:val="005B33DF"/>
    <w:rsid w:val="00627634"/>
    <w:rsid w:val="00632A3D"/>
    <w:rsid w:val="00647BC6"/>
    <w:rsid w:val="006D1DC8"/>
    <w:rsid w:val="006E4A7C"/>
    <w:rsid w:val="00715610"/>
    <w:rsid w:val="007F4BDE"/>
    <w:rsid w:val="008315FC"/>
    <w:rsid w:val="008530FF"/>
    <w:rsid w:val="00871BFE"/>
    <w:rsid w:val="00927274"/>
    <w:rsid w:val="009440B7"/>
    <w:rsid w:val="00956071"/>
    <w:rsid w:val="009635D2"/>
    <w:rsid w:val="009D0A36"/>
    <w:rsid w:val="00A667D3"/>
    <w:rsid w:val="00AA1E54"/>
    <w:rsid w:val="00B227FD"/>
    <w:rsid w:val="00C026BD"/>
    <w:rsid w:val="00C12BB8"/>
    <w:rsid w:val="00C27F6C"/>
    <w:rsid w:val="00C744B2"/>
    <w:rsid w:val="00CC2DDF"/>
    <w:rsid w:val="00CE5F3D"/>
    <w:rsid w:val="00DD2292"/>
    <w:rsid w:val="00E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DBCA1"/>
  <w15:chartTrackingRefBased/>
  <w15:docId w15:val="{1FEACC0C-DD38-44EB-84C3-E9E2F1CA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BFE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BFE"/>
    <w:pPr>
      <w:spacing w:after="160" w:line="254" w:lineRule="auto"/>
      <w:ind w:left="720"/>
      <w:contextualSpacing/>
    </w:pPr>
    <w:rPr>
      <w:rFonts w:ascii="Calibri" w:eastAsia="Calibri" w:hAnsi="Calibri" w:cs="Times New Roman"/>
      <w:lang w:val="hr-BA"/>
    </w:rPr>
  </w:style>
  <w:style w:type="paragraph" w:styleId="BodyTextIndent2">
    <w:name w:val="Body Text Indent 2"/>
    <w:basedOn w:val="Normal"/>
    <w:link w:val="BodyTextIndent2Char"/>
    <w:rsid w:val="007F4BDE"/>
    <w:pPr>
      <w:spacing w:before="60" w:after="0" w:line="240" w:lineRule="auto"/>
      <w:ind w:left="180" w:hanging="180"/>
      <w:jc w:val="both"/>
    </w:pPr>
    <w:rPr>
      <w:rFonts w:ascii="Tahoma" w:eastAsia="Times New Roman" w:hAnsi="Tahoma" w:cs="Tahoma"/>
      <w:noProof/>
      <w:color w:val="000000"/>
      <w:sz w:val="14"/>
      <w:szCs w:val="14"/>
      <w:lang w:val="hr-BA"/>
    </w:rPr>
  </w:style>
  <w:style w:type="character" w:customStyle="1" w:styleId="BodyTextIndent2Char">
    <w:name w:val="Body Text Indent 2 Char"/>
    <w:basedOn w:val="DefaultParagraphFont"/>
    <w:link w:val="BodyTextIndent2"/>
    <w:rsid w:val="007F4BDE"/>
    <w:rPr>
      <w:rFonts w:ascii="Tahoma" w:eastAsia="Times New Roman" w:hAnsi="Tahoma" w:cs="Tahoma"/>
      <w:noProof/>
      <w:color w:val="000000"/>
      <w:sz w:val="14"/>
      <w:szCs w:val="14"/>
    </w:rPr>
  </w:style>
  <w:style w:type="table" w:styleId="TableGrid">
    <w:name w:val="Table Grid"/>
    <w:basedOn w:val="TableNormal"/>
    <w:uiPriority w:val="39"/>
    <w:rsid w:val="00C0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7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26</cp:revision>
  <dcterms:created xsi:type="dcterms:W3CDTF">2018-10-08T10:26:00Z</dcterms:created>
  <dcterms:modified xsi:type="dcterms:W3CDTF">2018-12-11T13:23:00Z</dcterms:modified>
</cp:coreProperties>
</file>