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ADE" w:rsidRPr="003B01E2" w:rsidRDefault="008C3ADE">
      <w:pPr>
        <w:rPr>
          <w:rFonts w:ascii="Arial" w:hAnsi="Arial" w:cs="Arial"/>
          <w:sz w:val="20"/>
          <w:szCs w:val="20"/>
          <w:lang w:val="bs-Latn-BA"/>
        </w:rPr>
      </w:pPr>
    </w:p>
    <w:tbl>
      <w:tblPr>
        <w:tblW w:w="19200" w:type="dxa"/>
        <w:tblInd w:w="93" w:type="dxa"/>
        <w:tblLook w:val="0000" w:firstRow="0" w:lastRow="0" w:firstColumn="0" w:lastColumn="0" w:noHBand="0" w:noVBand="0"/>
      </w:tblPr>
      <w:tblGrid>
        <w:gridCol w:w="9604"/>
        <w:gridCol w:w="9600"/>
      </w:tblGrid>
      <w:tr w:rsidR="00EF1CDD" w:rsidRPr="003B01E2" w:rsidTr="00095326">
        <w:trPr>
          <w:gridAfter w:val="1"/>
          <w:wAfter w:w="9596" w:type="dxa"/>
          <w:trHeight w:val="330"/>
        </w:trPr>
        <w:tc>
          <w:tcPr>
            <w:tcW w:w="9604" w:type="dxa"/>
            <w:tcBorders>
              <w:top w:val="nil"/>
              <w:left w:val="nil"/>
              <w:bottom w:val="nil"/>
              <w:right w:val="nil"/>
            </w:tcBorders>
            <w:shd w:val="clear" w:color="auto" w:fill="auto"/>
            <w:noWrap/>
            <w:vAlign w:val="center"/>
          </w:tcPr>
          <w:p w:rsidR="00EF1CDD" w:rsidRPr="003B01E2" w:rsidRDefault="00EF1CDD" w:rsidP="00DD49F4">
            <w:pPr>
              <w:jc w:val="center"/>
              <w:rPr>
                <w:rFonts w:ascii="Arial" w:hAnsi="Arial" w:cs="Arial"/>
                <w:sz w:val="20"/>
                <w:szCs w:val="20"/>
                <w:lang w:val="pl-PL"/>
              </w:rPr>
            </w:pPr>
          </w:p>
        </w:tc>
      </w:tr>
      <w:tr w:rsidR="00095326" w:rsidRPr="003B01E2" w:rsidTr="00095326">
        <w:trPr>
          <w:trHeight w:val="330"/>
        </w:trPr>
        <w:tc>
          <w:tcPr>
            <w:tcW w:w="9600" w:type="dxa"/>
            <w:tcBorders>
              <w:top w:val="nil"/>
              <w:left w:val="nil"/>
              <w:bottom w:val="nil"/>
              <w:right w:val="nil"/>
            </w:tcBorders>
            <w:vAlign w:val="center"/>
          </w:tcPr>
          <w:p w:rsidR="00095326" w:rsidRPr="003B01E2" w:rsidRDefault="00095326" w:rsidP="00542979">
            <w:pPr>
              <w:jc w:val="center"/>
              <w:rPr>
                <w:rFonts w:ascii="Arial" w:hAnsi="Arial" w:cs="Arial"/>
                <w:b/>
                <w:lang w:val="pl-PL"/>
              </w:rPr>
            </w:pPr>
            <w:r w:rsidRPr="003B01E2">
              <w:rPr>
                <w:rFonts w:ascii="Arial" w:hAnsi="Arial" w:cs="Arial"/>
                <w:b/>
                <w:lang w:val="pl-PL"/>
              </w:rPr>
              <w:t>FEDERACIJA BOSNE I HERCEGOVINE</w:t>
            </w:r>
          </w:p>
        </w:tc>
        <w:tc>
          <w:tcPr>
            <w:tcW w:w="9600" w:type="dxa"/>
            <w:tcBorders>
              <w:top w:val="nil"/>
              <w:left w:val="nil"/>
              <w:bottom w:val="nil"/>
              <w:right w:val="nil"/>
            </w:tcBorders>
            <w:shd w:val="clear" w:color="auto" w:fill="auto"/>
            <w:noWrap/>
            <w:vAlign w:val="center"/>
          </w:tcPr>
          <w:p w:rsidR="00095326" w:rsidRPr="003B01E2" w:rsidRDefault="00095326" w:rsidP="00542979">
            <w:pPr>
              <w:jc w:val="center"/>
              <w:rPr>
                <w:rFonts w:ascii="Arial" w:hAnsi="Arial" w:cs="Arial"/>
                <w:b/>
                <w:lang w:val="pl-PL"/>
              </w:rPr>
            </w:pPr>
            <w:r w:rsidRPr="003B01E2">
              <w:rPr>
                <w:rFonts w:ascii="Arial" w:hAnsi="Arial" w:cs="Arial"/>
                <w:b/>
                <w:lang w:val="pl-PL"/>
              </w:rPr>
              <w:t>FEDERACIJA BOSNE I HERCEGOVINE</w:t>
            </w:r>
          </w:p>
        </w:tc>
      </w:tr>
      <w:tr w:rsidR="00095326" w:rsidRPr="003B01E2" w:rsidTr="00095326">
        <w:trPr>
          <w:trHeight w:val="330"/>
        </w:trPr>
        <w:tc>
          <w:tcPr>
            <w:tcW w:w="9600" w:type="dxa"/>
            <w:tcBorders>
              <w:top w:val="nil"/>
              <w:left w:val="nil"/>
              <w:bottom w:val="nil"/>
              <w:right w:val="nil"/>
            </w:tcBorders>
            <w:vAlign w:val="center"/>
          </w:tcPr>
          <w:p w:rsidR="00095326" w:rsidRPr="003B01E2" w:rsidRDefault="00095326" w:rsidP="00542979">
            <w:pPr>
              <w:jc w:val="center"/>
              <w:rPr>
                <w:rFonts w:ascii="Arial" w:hAnsi="Arial" w:cs="Arial"/>
                <w:b/>
                <w:lang w:val="it-IT"/>
              </w:rPr>
            </w:pPr>
            <w:r w:rsidRPr="003B01E2">
              <w:rPr>
                <w:rFonts w:ascii="Arial" w:hAnsi="Arial" w:cs="Arial"/>
                <w:b/>
                <w:lang w:val="pl-PL"/>
              </w:rPr>
              <w:t>ZAVOD ZA JAVNO ZDRAVSTVO FBIH</w:t>
            </w:r>
          </w:p>
        </w:tc>
        <w:tc>
          <w:tcPr>
            <w:tcW w:w="9600" w:type="dxa"/>
            <w:tcBorders>
              <w:top w:val="nil"/>
              <w:left w:val="nil"/>
              <w:bottom w:val="nil"/>
              <w:right w:val="nil"/>
            </w:tcBorders>
            <w:shd w:val="clear" w:color="auto" w:fill="auto"/>
            <w:noWrap/>
            <w:vAlign w:val="center"/>
          </w:tcPr>
          <w:p w:rsidR="00095326" w:rsidRPr="003B01E2" w:rsidRDefault="00095326" w:rsidP="00542979">
            <w:pPr>
              <w:jc w:val="center"/>
              <w:rPr>
                <w:rFonts w:ascii="Arial" w:hAnsi="Arial" w:cs="Arial"/>
                <w:b/>
                <w:lang w:val="it-IT"/>
              </w:rPr>
            </w:pPr>
            <w:r w:rsidRPr="003B01E2">
              <w:rPr>
                <w:rFonts w:ascii="Arial" w:hAnsi="Arial" w:cs="Arial"/>
                <w:b/>
                <w:lang w:val="pl-PL"/>
              </w:rPr>
              <w:t>ZAVOD ZA JAVNO ZDRAVSTVO FBIH</w:t>
            </w:r>
          </w:p>
        </w:tc>
      </w:tr>
      <w:tr w:rsidR="00EF1CDD" w:rsidRPr="003B01E2" w:rsidTr="00095326">
        <w:trPr>
          <w:gridAfter w:val="1"/>
          <w:wAfter w:w="9596" w:type="dxa"/>
          <w:trHeight w:val="330"/>
        </w:trPr>
        <w:tc>
          <w:tcPr>
            <w:tcW w:w="9604" w:type="dxa"/>
            <w:tcBorders>
              <w:top w:val="nil"/>
              <w:left w:val="nil"/>
              <w:bottom w:val="nil"/>
              <w:right w:val="nil"/>
            </w:tcBorders>
            <w:shd w:val="clear" w:color="auto" w:fill="auto"/>
            <w:noWrap/>
            <w:vAlign w:val="center"/>
          </w:tcPr>
          <w:p w:rsidR="00EF1CDD" w:rsidRPr="003B01E2" w:rsidRDefault="00EF1CDD" w:rsidP="00DD49F4">
            <w:pPr>
              <w:jc w:val="center"/>
              <w:rPr>
                <w:rFonts w:ascii="Arial" w:hAnsi="Arial" w:cs="Arial"/>
                <w:sz w:val="20"/>
                <w:szCs w:val="20"/>
                <w:lang w:val="it-IT"/>
              </w:rPr>
            </w:pPr>
          </w:p>
        </w:tc>
      </w:tr>
      <w:tr w:rsidR="00EF1CDD" w:rsidRPr="003B01E2" w:rsidTr="00095326">
        <w:trPr>
          <w:gridAfter w:val="1"/>
          <w:wAfter w:w="9596" w:type="dxa"/>
          <w:trHeight w:val="330"/>
        </w:trPr>
        <w:tc>
          <w:tcPr>
            <w:tcW w:w="9604" w:type="dxa"/>
            <w:tcBorders>
              <w:top w:val="nil"/>
              <w:left w:val="nil"/>
              <w:bottom w:val="nil"/>
              <w:right w:val="nil"/>
            </w:tcBorders>
            <w:shd w:val="clear" w:color="auto" w:fill="auto"/>
            <w:noWrap/>
            <w:vAlign w:val="center"/>
          </w:tcPr>
          <w:p w:rsidR="00EF1CDD" w:rsidRPr="003B01E2" w:rsidRDefault="00EF1CDD" w:rsidP="00DD49F4">
            <w:pPr>
              <w:jc w:val="center"/>
              <w:rPr>
                <w:rFonts w:ascii="Arial" w:hAnsi="Arial" w:cs="Arial"/>
                <w:sz w:val="20"/>
                <w:szCs w:val="20"/>
                <w:lang w:val="it-IT"/>
              </w:rPr>
            </w:pPr>
          </w:p>
        </w:tc>
      </w:tr>
      <w:tr w:rsidR="00EF1CDD" w:rsidRPr="003B01E2" w:rsidTr="00095326">
        <w:trPr>
          <w:gridAfter w:val="1"/>
          <w:wAfter w:w="9596" w:type="dxa"/>
          <w:trHeight w:val="330"/>
        </w:trPr>
        <w:tc>
          <w:tcPr>
            <w:tcW w:w="9604" w:type="dxa"/>
            <w:tcBorders>
              <w:top w:val="nil"/>
              <w:left w:val="nil"/>
              <w:bottom w:val="nil"/>
              <w:right w:val="nil"/>
            </w:tcBorders>
            <w:shd w:val="clear" w:color="auto" w:fill="auto"/>
            <w:noWrap/>
            <w:vAlign w:val="center"/>
          </w:tcPr>
          <w:p w:rsidR="00EF1CDD" w:rsidRPr="003B01E2" w:rsidRDefault="00EF1CDD" w:rsidP="00DD49F4">
            <w:pPr>
              <w:jc w:val="center"/>
              <w:rPr>
                <w:rFonts w:ascii="Arial" w:hAnsi="Arial" w:cs="Arial"/>
                <w:iCs/>
                <w:sz w:val="20"/>
                <w:szCs w:val="20"/>
                <w:lang w:val="it-IT"/>
              </w:rPr>
            </w:pPr>
          </w:p>
        </w:tc>
      </w:tr>
    </w:tbl>
    <w:p w:rsidR="00EF1CDD" w:rsidRPr="003B01E2" w:rsidRDefault="00EF1CDD" w:rsidP="00A328E9">
      <w:pPr>
        <w:jc w:val="right"/>
        <w:rPr>
          <w:rFonts w:ascii="Arial" w:hAnsi="Arial" w:cs="Arial"/>
          <w:sz w:val="20"/>
          <w:szCs w:val="20"/>
          <w:lang w:val="bs-Latn-BA"/>
        </w:rPr>
      </w:pPr>
    </w:p>
    <w:p w:rsidR="005347E9" w:rsidRPr="003B01E2" w:rsidRDefault="008B3EDC" w:rsidP="005347E9">
      <w:pPr>
        <w:jc w:val="right"/>
        <w:rPr>
          <w:rFonts w:ascii="Arial" w:hAnsi="Arial" w:cs="Arial"/>
          <w:b/>
          <w:bCs/>
          <w:sz w:val="24"/>
          <w:szCs w:val="24"/>
        </w:rPr>
      </w:pPr>
      <w:r w:rsidRPr="003B01E2">
        <w:rPr>
          <w:rFonts w:ascii="Arial" w:hAnsi="Arial" w:cs="Arial"/>
          <w:b/>
          <w:bCs/>
          <w:sz w:val="24"/>
          <w:szCs w:val="24"/>
        </w:rPr>
        <w:t>Obr.br. 30</w:t>
      </w:r>
      <w:r w:rsidR="00AA563F" w:rsidRPr="003B01E2">
        <w:rPr>
          <w:rFonts w:ascii="Arial" w:hAnsi="Arial" w:cs="Arial"/>
          <w:b/>
          <w:bCs/>
          <w:sz w:val="24"/>
          <w:szCs w:val="24"/>
        </w:rPr>
        <w:t>-Z-UOB</w:t>
      </w:r>
    </w:p>
    <w:p w:rsidR="00EF1CDD" w:rsidRPr="003B01E2" w:rsidRDefault="00EF1CDD">
      <w:pPr>
        <w:rPr>
          <w:rFonts w:ascii="Arial" w:hAnsi="Arial" w:cs="Arial"/>
          <w:sz w:val="20"/>
          <w:szCs w:val="20"/>
          <w:lang w:val="bs-Latn-BA"/>
        </w:rPr>
      </w:pPr>
    </w:p>
    <w:p w:rsidR="00064E6A" w:rsidRPr="003B01E2" w:rsidRDefault="00064E6A">
      <w:pPr>
        <w:rPr>
          <w:rFonts w:ascii="Arial" w:hAnsi="Arial" w:cs="Arial"/>
          <w:sz w:val="20"/>
          <w:szCs w:val="20"/>
          <w:lang w:val="bs-Latn-BA"/>
        </w:rPr>
      </w:pPr>
    </w:p>
    <w:p w:rsidR="00064E6A" w:rsidRPr="003B01E2" w:rsidRDefault="00064E6A">
      <w:pPr>
        <w:rPr>
          <w:rFonts w:ascii="Arial" w:hAnsi="Arial" w:cs="Arial"/>
          <w:sz w:val="20"/>
          <w:szCs w:val="20"/>
          <w:lang w:val="bs-Latn-BA"/>
        </w:rPr>
      </w:pPr>
    </w:p>
    <w:p w:rsidR="00EF1CDD" w:rsidRPr="003B01E2" w:rsidRDefault="00EF1CDD">
      <w:pPr>
        <w:rPr>
          <w:rFonts w:ascii="Arial" w:hAnsi="Arial" w:cs="Arial"/>
          <w:sz w:val="20"/>
          <w:szCs w:val="20"/>
          <w:lang w:val="bs-Latn-BA"/>
        </w:rPr>
      </w:pPr>
    </w:p>
    <w:p w:rsidR="00EF1CDD" w:rsidRPr="003B01E2" w:rsidRDefault="00EF1CDD">
      <w:pPr>
        <w:rPr>
          <w:rFonts w:ascii="Arial" w:hAnsi="Arial" w:cs="Arial"/>
          <w:sz w:val="20"/>
          <w:szCs w:val="20"/>
          <w:lang w:val="bs-Latn-BA"/>
        </w:rPr>
      </w:pPr>
    </w:p>
    <w:p w:rsidR="00EF1CDD" w:rsidRPr="003B01E2" w:rsidRDefault="00EB7886" w:rsidP="00EB7886">
      <w:pPr>
        <w:jc w:val="center"/>
        <w:rPr>
          <w:rFonts w:ascii="Arial" w:hAnsi="Arial" w:cs="Arial"/>
          <w:b/>
          <w:bCs/>
          <w:sz w:val="28"/>
          <w:szCs w:val="28"/>
          <w:lang w:val="hr-HR"/>
        </w:rPr>
      </w:pPr>
      <w:r w:rsidRPr="003B01E2">
        <w:rPr>
          <w:rFonts w:ascii="Arial" w:hAnsi="Arial" w:cs="Arial"/>
          <w:b/>
          <w:bCs/>
          <w:sz w:val="28"/>
          <w:szCs w:val="28"/>
          <w:lang w:val="hr-HR"/>
        </w:rPr>
        <w:t xml:space="preserve">UPUTSTVO ZA POPUNJAVANJE I DOSTAVLJANJE </w:t>
      </w:r>
      <w:r w:rsidRPr="003B01E2">
        <w:rPr>
          <w:rFonts w:ascii="Arial" w:hAnsi="Arial" w:cs="Arial"/>
          <w:b/>
          <w:sz w:val="28"/>
          <w:szCs w:val="28"/>
          <w:lang w:val="hr-HR"/>
        </w:rPr>
        <w:t>IZVJEŠTAJA</w:t>
      </w:r>
      <w:r w:rsidR="00DD1614" w:rsidRPr="003B01E2">
        <w:rPr>
          <w:rFonts w:ascii="Arial" w:hAnsi="Arial" w:cs="Arial"/>
          <w:b/>
          <w:sz w:val="28"/>
          <w:szCs w:val="28"/>
          <w:lang w:val="bs-Latn-BA"/>
        </w:rPr>
        <w:t xml:space="preserve"> O BOLESTIMA I STANJIMA UTVRĐENIM U PRIMARNOJ ZDRAVSTVENOJ ZAŠTITI</w:t>
      </w:r>
    </w:p>
    <w:p w:rsidR="00EF1CDD" w:rsidRPr="003B01E2" w:rsidRDefault="00EF1CDD">
      <w:pPr>
        <w:rPr>
          <w:rFonts w:ascii="Arial" w:hAnsi="Arial" w:cs="Arial"/>
          <w:sz w:val="20"/>
          <w:szCs w:val="20"/>
          <w:lang w:val="bs-Latn-BA"/>
        </w:rPr>
      </w:pPr>
    </w:p>
    <w:p w:rsidR="00EF1CDD" w:rsidRPr="003B01E2" w:rsidRDefault="00EF1CDD">
      <w:pPr>
        <w:rPr>
          <w:rFonts w:ascii="Arial" w:hAnsi="Arial" w:cs="Arial"/>
          <w:sz w:val="20"/>
          <w:szCs w:val="20"/>
          <w:lang w:val="bs-Latn-BA"/>
        </w:rPr>
      </w:pPr>
    </w:p>
    <w:p w:rsidR="00EF1CDD" w:rsidRPr="003B01E2" w:rsidRDefault="00EF1CDD">
      <w:pPr>
        <w:rPr>
          <w:rFonts w:ascii="Arial" w:hAnsi="Arial" w:cs="Arial"/>
          <w:sz w:val="20"/>
          <w:szCs w:val="20"/>
          <w:lang w:val="bs-Latn-BA"/>
        </w:rPr>
      </w:pPr>
    </w:p>
    <w:p w:rsidR="00EF1CDD" w:rsidRPr="003B01E2" w:rsidRDefault="00EF1CDD">
      <w:pPr>
        <w:rPr>
          <w:rFonts w:ascii="Arial" w:hAnsi="Arial" w:cs="Arial"/>
          <w:sz w:val="20"/>
          <w:szCs w:val="20"/>
          <w:lang w:val="bs-Latn-BA"/>
        </w:rPr>
      </w:pPr>
    </w:p>
    <w:p w:rsidR="00EF1CDD" w:rsidRPr="003B01E2" w:rsidRDefault="00EF1CDD">
      <w:pPr>
        <w:rPr>
          <w:rFonts w:ascii="Arial" w:hAnsi="Arial" w:cs="Arial"/>
          <w:sz w:val="20"/>
          <w:szCs w:val="20"/>
          <w:lang w:val="bs-Latn-BA"/>
        </w:rPr>
      </w:pPr>
    </w:p>
    <w:p w:rsidR="00064E6A" w:rsidRPr="003B01E2" w:rsidRDefault="00064E6A">
      <w:pPr>
        <w:rPr>
          <w:rFonts w:ascii="Arial" w:hAnsi="Arial" w:cs="Arial"/>
          <w:sz w:val="20"/>
          <w:szCs w:val="20"/>
          <w:lang w:val="bs-Latn-BA"/>
        </w:rPr>
      </w:pPr>
    </w:p>
    <w:p w:rsidR="00294C01" w:rsidRPr="003B01E2" w:rsidRDefault="00294C01">
      <w:pPr>
        <w:rPr>
          <w:rFonts w:ascii="Arial" w:hAnsi="Arial" w:cs="Arial"/>
          <w:sz w:val="20"/>
          <w:szCs w:val="20"/>
          <w:lang w:val="bs-Latn-BA"/>
        </w:rPr>
      </w:pPr>
    </w:p>
    <w:p w:rsidR="00A328E9" w:rsidRPr="003B01E2" w:rsidRDefault="00A328E9">
      <w:pPr>
        <w:rPr>
          <w:rFonts w:ascii="Arial" w:hAnsi="Arial" w:cs="Arial"/>
          <w:sz w:val="20"/>
          <w:szCs w:val="20"/>
          <w:lang w:val="bs-Latn-BA"/>
        </w:rPr>
      </w:pPr>
    </w:p>
    <w:p w:rsidR="008B3EDC" w:rsidRPr="003B01E2" w:rsidRDefault="00683599" w:rsidP="008B3EDC">
      <w:pPr>
        <w:jc w:val="center"/>
        <w:rPr>
          <w:rFonts w:ascii="Arial" w:hAnsi="Arial" w:cs="Arial"/>
          <w:sz w:val="20"/>
          <w:szCs w:val="20"/>
          <w:lang w:val="bs-Latn-BA"/>
        </w:rPr>
      </w:pPr>
      <w:r w:rsidRPr="003B01E2">
        <w:rPr>
          <w:rFonts w:ascii="Arial" w:hAnsi="Arial" w:cs="Arial"/>
          <w:sz w:val="20"/>
          <w:szCs w:val="20"/>
          <w:lang w:val="bs-Latn-BA"/>
        </w:rPr>
        <w:t>Sarajevo</w:t>
      </w:r>
      <w:r w:rsidR="00A300DD">
        <w:rPr>
          <w:rFonts w:ascii="Arial" w:hAnsi="Arial" w:cs="Arial"/>
          <w:sz w:val="20"/>
          <w:szCs w:val="20"/>
          <w:lang w:val="bs-Latn-BA"/>
        </w:rPr>
        <w:t>, 2018</w:t>
      </w:r>
      <w:r w:rsidR="00053A14">
        <w:rPr>
          <w:rFonts w:ascii="Arial" w:hAnsi="Arial" w:cs="Arial"/>
          <w:sz w:val="20"/>
          <w:szCs w:val="20"/>
          <w:lang w:val="bs-Latn-BA"/>
        </w:rPr>
        <w:t>. godine</w:t>
      </w:r>
      <w:r w:rsidR="008B3EDC" w:rsidRPr="003B01E2">
        <w:rPr>
          <w:rFonts w:ascii="Arial" w:hAnsi="Arial" w:cs="Arial"/>
          <w:sz w:val="20"/>
          <w:szCs w:val="20"/>
          <w:lang w:val="bs-Latn-BA"/>
        </w:rPr>
        <w:br w:type="page"/>
      </w:r>
    </w:p>
    <w:tbl>
      <w:tblPr>
        <w:tblStyle w:val="TableGrid"/>
        <w:tblW w:w="0" w:type="auto"/>
        <w:tblLook w:val="04A0" w:firstRow="1" w:lastRow="0" w:firstColumn="1" w:lastColumn="0" w:noHBand="0" w:noVBand="1"/>
      </w:tblPr>
      <w:tblGrid>
        <w:gridCol w:w="9622"/>
      </w:tblGrid>
      <w:tr w:rsidR="00053A14" w:rsidTr="00053A14">
        <w:tc>
          <w:tcPr>
            <w:tcW w:w="9622" w:type="dxa"/>
          </w:tcPr>
          <w:p w:rsidR="00053A14" w:rsidRPr="003B01E2" w:rsidRDefault="00053A14" w:rsidP="00053A14">
            <w:pPr>
              <w:rPr>
                <w:rFonts w:ascii="Arial" w:eastAsia="Calibri" w:hAnsi="Arial" w:cs="Arial"/>
                <w:b/>
                <w:sz w:val="24"/>
                <w:szCs w:val="24"/>
                <w:lang w:val="bs-Latn-BA"/>
              </w:rPr>
            </w:pPr>
            <w:r w:rsidRPr="003B01E2">
              <w:rPr>
                <w:rFonts w:ascii="Arial" w:eastAsia="Calibri" w:hAnsi="Arial" w:cs="Arial"/>
                <w:b/>
                <w:sz w:val="24"/>
                <w:szCs w:val="24"/>
                <w:lang w:val="bs-Latn-BA"/>
              </w:rPr>
              <w:lastRenderedPageBreak/>
              <w:t>Opće napomene</w:t>
            </w:r>
          </w:p>
          <w:p w:rsidR="00053A14" w:rsidRPr="003B01E2" w:rsidRDefault="00053A14" w:rsidP="00053A14">
            <w:pPr>
              <w:rPr>
                <w:rFonts w:ascii="Arial" w:eastAsia="Calibri" w:hAnsi="Arial" w:cs="Arial"/>
                <w:sz w:val="20"/>
                <w:szCs w:val="20"/>
                <w:lang w:val="bs-Latn-BA"/>
              </w:rPr>
            </w:pPr>
            <w:r w:rsidRPr="003B01E2">
              <w:rPr>
                <w:rFonts w:ascii="Arial" w:eastAsia="Calibri" w:hAnsi="Arial" w:cs="Arial"/>
                <w:sz w:val="20"/>
                <w:szCs w:val="20"/>
                <w:lang w:val="bs-Latn-BA"/>
              </w:rPr>
              <w:t xml:space="preserve">Zdravstvene ustanove i nosioci privatne prakse, kao i druga pravna i fizička lica koja u okviru svoje djelatnosti obavljaju poslove iz oblasti zdravstva, dužni su voditi evidencije u skladu sa Zakonom o evidencijama iz oblasti zdravstva („Službene novine FBiH“, br. 37/12), te propisima donesenim na osnovu ovog zakona, kao i Zakona o zdravstvenoj zaštiti </w:t>
            </w:r>
            <w:r w:rsidRPr="00594E2D">
              <w:rPr>
                <w:rFonts w:ascii="Arial" w:eastAsia="Calibri" w:hAnsi="Arial" w:cs="Arial"/>
                <w:sz w:val="20"/>
                <w:szCs w:val="20"/>
                <w:lang w:val="bs-Latn-BA"/>
              </w:rPr>
              <w:t>(„Službene novine FBiH“, br. 46/10 i 75/13)</w:t>
            </w:r>
            <w:r w:rsidRPr="003B01E2">
              <w:rPr>
                <w:rFonts w:ascii="Arial" w:eastAsia="Calibri" w:hAnsi="Arial" w:cs="Arial"/>
                <w:sz w:val="20"/>
                <w:szCs w:val="20"/>
                <w:lang w:val="bs-Latn-BA"/>
              </w:rPr>
              <w:t xml:space="preserve">. </w:t>
            </w:r>
          </w:p>
          <w:p w:rsidR="00053A14" w:rsidRDefault="00053A14" w:rsidP="00053A14">
            <w:pPr>
              <w:rPr>
                <w:rFonts w:ascii="Arial" w:eastAsia="Calibri" w:hAnsi="Arial" w:cs="Arial"/>
                <w:b/>
                <w:sz w:val="24"/>
                <w:szCs w:val="24"/>
                <w:lang w:val="bs-Latn-BA"/>
              </w:rPr>
            </w:pPr>
            <w:r w:rsidRPr="003B01E2">
              <w:rPr>
                <w:rFonts w:ascii="Arial" w:eastAsia="Calibri" w:hAnsi="Arial" w:cs="Arial"/>
                <w:sz w:val="20"/>
                <w:szCs w:val="20"/>
                <w:lang w:val="bs-Latn-BA"/>
              </w:rPr>
              <w:t>Zdravstvene ustanove i nosioci privatne prakse su dužni voditi evidencije u pisanoj i elektronskoj formi i u propisanim rokovima dostavljati individualne, zbirne i periodične izvještaje nadležnom zavodu za javno zdravstvo, kao i drugim institucijama na način propisan Programom i Planom provođenja statističkih istraživanja od interesa za Federaciju Bosne i Hercegovine.</w:t>
            </w:r>
          </w:p>
        </w:tc>
      </w:tr>
      <w:tr w:rsidR="00053A14" w:rsidTr="00053A14">
        <w:tc>
          <w:tcPr>
            <w:tcW w:w="9622" w:type="dxa"/>
          </w:tcPr>
          <w:p w:rsidR="00053A14" w:rsidRPr="003B01E2" w:rsidRDefault="00053A14" w:rsidP="00053A14">
            <w:pPr>
              <w:rPr>
                <w:rStyle w:val="Emphasis"/>
                <w:rFonts w:ascii="Arial" w:eastAsia="Calibri" w:hAnsi="Arial" w:cs="Arial"/>
                <w:b/>
                <w:i w:val="0"/>
                <w:sz w:val="24"/>
                <w:szCs w:val="24"/>
              </w:rPr>
            </w:pPr>
            <w:proofErr w:type="spellStart"/>
            <w:r w:rsidRPr="003B01E2">
              <w:rPr>
                <w:rStyle w:val="Emphasis"/>
                <w:rFonts w:ascii="Arial" w:eastAsia="Calibri" w:hAnsi="Arial" w:cs="Arial"/>
                <w:b/>
                <w:i w:val="0"/>
                <w:sz w:val="24"/>
                <w:szCs w:val="24"/>
              </w:rPr>
              <w:t>Dokumentacija</w:t>
            </w:r>
            <w:proofErr w:type="spellEnd"/>
          </w:p>
          <w:p w:rsidR="00053A14" w:rsidRPr="003B01E2" w:rsidRDefault="00053A14" w:rsidP="00053A14">
            <w:pPr>
              <w:rPr>
                <w:rFonts w:ascii="Arial" w:hAnsi="Arial" w:cs="Arial"/>
                <w:iCs/>
                <w:sz w:val="20"/>
                <w:szCs w:val="20"/>
                <w:lang w:val="hr-HR"/>
              </w:rPr>
            </w:pPr>
            <w:r w:rsidRPr="003B01E2">
              <w:rPr>
                <w:rFonts w:ascii="Arial" w:hAnsi="Arial" w:cs="Arial"/>
                <w:iCs/>
                <w:sz w:val="20"/>
                <w:szCs w:val="20"/>
                <w:lang w:val="hr-HR"/>
              </w:rPr>
              <w:t>Za vođenje propisanih evidencija koje služe kao izvor podataka za sastavljanje zbirnih periodičnih i individualnih izvještaja utvrđenih Programom i Planom statističkih istraživanja iz oblasti zdravstva, službe u primarnoj zdravstvenoj zaštiti imaju sljedeću medicinsku dokumentaciju (sredstva evidencije):</w:t>
            </w:r>
          </w:p>
          <w:p w:rsidR="00053A14" w:rsidRPr="003B01E2" w:rsidRDefault="00053A14" w:rsidP="00053A14">
            <w:pPr>
              <w:numPr>
                <w:ilvl w:val="0"/>
                <w:numId w:val="4"/>
              </w:numPr>
              <w:spacing w:beforeAutospacing="0" w:afterAutospacing="0"/>
              <w:rPr>
                <w:rFonts w:ascii="Arial" w:hAnsi="Arial" w:cs="Arial"/>
                <w:iCs/>
                <w:sz w:val="20"/>
                <w:szCs w:val="20"/>
                <w:lang w:val="hr-HR"/>
              </w:rPr>
            </w:pPr>
            <w:r w:rsidRPr="003B01E2">
              <w:rPr>
                <w:rFonts w:ascii="Arial" w:hAnsi="Arial" w:cs="Arial"/>
                <w:iCs/>
                <w:sz w:val="20"/>
                <w:szCs w:val="20"/>
                <w:lang w:val="hr-HR"/>
              </w:rPr>
              <w:t>Zdravstveni karton</w:t>
            </w:r>
          </w:p>
          <w:p w:rsidR="00053A14" w:rsidRPr="003B01E2" w:rsidRDefault="00053A14" w:rsidP="00053A14">
            <w:pPr>
              <w:numPr>
                <w:ilvl w:val="0"/>
                <w:numId w:val="4"/>
              </w:numPr>
              <w:spacing w:beforeAutospacing="0" w:afterAutospacing="0"/>
              <w:rPr>
                <w:rFonts w:ascii="Arial" w:hAnsi="Arial" w:cs="Arial"/>
                <w:iCs/>
                <w:sz w:val="20"/>
                <w:szCs w:val="20"/>
                <w:lang w:val="hr-HR"/>
              </w:rPr>
            </w:pPr>
            <w:r w:rsidRPr="003B01E2">
              <w:rPr>
                <w:rFonts w:ascii="Arial" w:hAnsi="Arial" w:cs="Arial"/>
                <w:iCs/>
                <w:sz w:val="20"/>
                <w:szCs w:val="20"/>
                <w:lang w:val="hr-HR"/>
              </w:rPr>
              <w:t>Protokol bolesnika</w:t>
            </w:r>
          </w:p>
          <w:p w:rsidR="00053A14" w:rsidRPr="003B01E2" w:rsidRDefault="00053A14" w:rsidP="00053A14">
            <w:pPr>
              <w:rPr>
                <w:rStyle w:val="Emphasis"/>
                <w:rFonts w:ascii="Arial" w:hAnsi="Arial" w:cs="Arial"/>
                <w:i w:val="0"/>
                <w:sz w:val="20"/>
                <w:szCs w:val="20"/>
              </w:rPr>
            </w:pPr>
            <w:proofErr w:type="spellStart"/>
            <w:r w:rsidRPr="003B01E2">
              <w:rPr>
                <w:rFonts w:ascii="Arial" w:hAnsi="Arial" w:cs="Arial"/>
                <w:iCs/>
                <w:sz w:val="20"/>
                <w:szCs w:val="20"/>
              </w:rPr>
              <w:t>Upisivanje</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podataka</w:t>
            </w:r>
            <w:proofErr w:type="spellEnd"/>
            <w:r w:rsidRPr="003B01E2">
              <w:rPr>
                <w:rFonts w:ascii="Arial" w:hAnsi="Arial" w:cs="Arial"/>
                <w:iCs/>
                <w:sz w:val="20"/>
                <w:szCs w:val="20"/>
              </w:rPr>
              <w:t xml:space="preserve"> u </w:t>
            </w:r>
            <w:proofErr w:type="spellStart"/>
            <w:r w:rsidRPr="003B01E2">
              <w:rPr>
                <w:rFonts w:ascii="Arial" w:hAnsi="Arial" w:cs="Arial"/>
                <w:iCs/>
                <w:sz w:val="20"/>
                <w:szCs w:val="20"/>
              </w:rPr>
              <w:t>sredstva</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evidencije</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smatra</w:t>
            </w:r>
            <w:proofErr w:type="spellEnd"/>
            <w:r w:rsidRPr="003B01E2">
              <w:rPr>
                <w:rFonts w:ascii="Arial" w:hAnsi="Arial" w:cs="Arial"/>
                <w:iCs/>
                <w:sz w:val="20"/>
                <w:szCs w:val="20"/>
              </w:rPr>
              <w:t xml:space="preserve"> se </w:t>
            </w:r>
            <w:proofErr w:type="spellStart"/>
            <w:r w:rsidRPr="003B01E2">
              <w:rPr>
                <w:rFonts w:ascii="Arial" w:hAnsi="Arial" w:cs="Arial"/>
                <w:iCs/>
                <w:sz w:val="20"/>
                <w:szCs w:val="20"/>
              </w:rPr>
              <w:t>prema</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odredbi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zakona</w:t>
            </w:r>
            <w:proofErr w:type="spellEnd"/>
            <w:r w:rsidRPr="003B01E2">
              <w:rPr>
                <w:rFonts w:ascii="Arial" w:hAnsi="Arial" w:cs="Arial"/>
                <w:iCs/>
                <w:sz w:val="20"/>
                <w:szCs w:val="20"/>
              </w:rPr>
              <w:t xml:space="preserve"> o </w:t>
            </w:r>
            <w:proofErr w:type="spellStart"/>
            <w:r w:rsidRPr="003B01E2">
              <w:rPr>
                <w:rFonts w:ascii="Arial" w:hAnsi="Arial" w:cs="Arial"/>
                <w:iCs/>
                <w:sz w:val="20"/>
                <w:szCs w:val="20"/>
              </w:rPr>
              <w:t>evidencijama</w:t>
            </w:r>
            <w:proofErr w:type="spellEnd"/>
            <w:r w:rsidRPr="003B01E2">
              <w:rPr>
                <w:rFonts w:ascii="Arial" w:hAnsi="Arial" w:cs="Arial"/>
                <w:iCs/>
                <w:sz w:val="20"/>
                <w:szCs w:val="20"/>
              </w:rPr>
              <w:t xml:space="preserve"> u </w:t>
            </w:r>
            <w:proofErr w:type="spellStart"/>
            <w:r w:rsidRPr="003B01E2">
              <w:rPr>
                <w:rFonts w:ascii="Arial" w:hAnsi="Arial" w:cs="Arial"/>
                <w:iCs/>
                <w:sz w:val="20"/>
                <w:szCs w:val="20"/>
              </w:rPr>
              <w:t>oblasti</w:t>
            </w:r>
            <w:proofErr w:type="spellEnd"/>
            <w:r w:rsidRPr="003B01E2">
              <w:rPr>
                <w:rFonts w:ascii="Arial" w:hAnsi="Arial" w:cs="Arial"/>
                <w:iCs/>
                <w:sz w:val="20"/>
                <w:szCs w:val="20"/>
              </w:rPr>
              <w:t xml:space="preserve"> zdravstvo </w:t>
            </w:r>
            <w:proofErr w:type="spellStart"/>
            <w:r w:rsidRPr="003B01E2">
              <w:rPr>
                <w:rFonts w:ascii="Arial" w:hAnsi="Arial" w:cs="Arial"/>
                <w:iCs/>
                <w:sz w:val="20"/>
                <w:szCs w:val="20"/>
              </w:rPr>
              <w:t>sastavnim</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dijelom</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stručnog</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medicinskog</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rada</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pri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čemu</w:t>
            </w:r>
            <w:proofErr w:type="spellEnd"/>
            <w:r w:rsidRPr="003B01E2">
              <w:rPr>
                <w:rFonts w:ascii="Arial" w:hAnsi="Arial" w:cs="Arial"/>
                <w:iCs/>
                <w:sz w:val="20"/>
                <w:szCs w:val="20"/>
              </w:rPr>
              <w:t xml:space="preserve"> se </w:t>
            </w:r>
            <w:proofErr w:type="spellStart"/>
            <w:r w:rsidRPr="003B01E2">
              <w:rPr>
                <w:rFonts w:ascii="Arial" w:hAnsi="Arial" w:cs="Arial"/>
                <w:iCs/>
                <w:sz w:val="20"/>
                <w:szCs w:val="20"/>
              </w:rPr>
              <w:t>obavezno</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primjenjuju</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jedinstveni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metodološki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principi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statistički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standardi</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definicije</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klasifikacije</w:t>
            </w:r>
            <w:proofErr w:type="spellEnd"/>
            <w:r w:rsidRPr="003B01E2">
              <w:rPr>
                <w:rFonts w:ascii="Arial" w:hAnsi="Arial" w:cs="Arial"/>
                <w:iCs/>
                <w:sz w:val="20"/>
                <w:szCs w:val="20"/>
              </w:rPr>
              <w:t xml:space="preserve">, </w:t>
            </w:r>
            <w:proofErr w:type="spellStart"/>
            <w:r w:rsidRPr="003B01E2">
              <w:rPr>
                <w:rFonts w:ascii="Arial" w:hAnsi="Arial" w:cs="Arial"/>
                <w:iCs/>
                <w:sz w:val="20"/>
                <w:szCs w:val="20"/>
              </w:rPr>
              <w:t>nomenklature</w:t>
            </w:r>
            <w:proofErr w:type="spellEnd"/>
            <w:r w:rsidRPr="003B01E2">
              <w:rPr>
                <w:rFonts w:ascii="Arial" w:hAnsi="Arial" w:cs="Arial"/>
                <w:iCs/>
                <w:sz w:val="20"/>
                <w:szCs w:val="20"/>
              </w:rPr>
              <w:t>).</w:t>
            </w:r>
          </w:p>
          <w:p w:rsidR="00053A14" w:rsidRPr="003B01E2" w:rsidRDefault="00053A14" w:rsidP="00053A14">
            <w:pPr>
              <w:rPr>
                <w:rStyle w:val="Emphasis"/>
                <w:rFonts w:ascii="Arial" w:eastAsia="Calibri" w:hAnsi="Arial" w:cs="Arial"/>
                <w:i w:val="0"/>
                <w:sz w:val="20"/>
                <w:szCs w:val="20"/>
              </w:rPr>
            </w:pPr>
            <w:r w:rsidRPr="003B01E2">
              <w:rPr>
                <w:rStyle w:val="Emphasis"/>
                <w:rFonts w:ascii="Arial" w:eastAsia="Calibri" w:hAnsi="Arial" w:cs="Arial"/>
                <w:i w:val="0"/>
                <w:sz w:val="20"/>
                <w:szCs w:val="20"/>
              </w:rPr>
              <w:t xml:space="preserve">Za </w:t>
            </w:r>
            <w:proofErr w:type="spellStart"/>
            <w:r w:rsidRPr="003B01E2">
              <w:rPr>
                <w:rStyle w:val="Emphasis"/>
                <w:rFonts w:ascii="Arial" w:eastAsia="Calibri" w:hAnsi="Arial" w:cs="Arial"/>
                <w:i w:val="0"/>
                <w:sz w:val="20"/>
                <w:szCs w:val="20"/>
              </w:rPr>
              <w:t>sastavljanje</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ovog</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izvještaja</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koriste</w:t>
            </w:r>
            <w:proofErr w:type="spellEnd"/>
            <w:r w:rsidRPr="003B01E2">
              <w:rPr>
                <w:rStyle w:val="Emphasis"/>
                <w:rFonts w:ascii="Arial" w:eastAsia="Calibri" w:hAnsi="Arial" w:cs="Arial"/>
                <w:i w:val="0"/>
                <w:sz w:val="20"/>
                <w:szCs w:val="20"/>
              </w:rPr>
              <w:t xml:space="preserve"> se </w:t>
            </w:r>
            <w:proofErr w:type="spellStart"/>
            <w:r w:rsidRPr="003B01E2">
              <w:rPr>
                <w:rStyle w:val="Emphasis"/>
                <w:rFonts w:ascii="Arial" w:eastAsia="Calibri" w:hAnsi="Arial" w:cs="Arial"/>
                <w:i w:val="0"/>
                <w:sz w:val="20"/>
                <w:szCs w:val="20"/>
              </w:rPr>
              <w:t>obrasci</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tekuće</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evidencije</w:t>
            </w:r>
            <w:proofErr w:type="spellEnd"/>
            <w:r>
              <w:rPr>
                <w:rStyle w:val="Emphasis"/>
                <w:rFonts w:ascii="Arial" w:eastAsia="Calibri" w:hAnsi="Arial" w:cs="Arial"/>
                <w:i w:val="0"/>
                <w:sz w:val="20"/>
                <w:szCs w:val="20"/>
              </w:rPr>
              <w:t xml:space="preserve"> o </w:t>
            </w:r>
            <w:proofErr w:type="spellStart"/>
            <w:r>
              <w:rPr>
                <w:rStyle w:val="Emphasis"/>
                <w:rFonts w:ascii="Arial" w:eastAsia="Calibri" w:hAnsi="Arial" w:cs="Arial"/>
                <w:i w:val="0"/>
                <w:sz w:val="20"/>
                <w:szCs w:val="20"/>
              </w:rPr>
              <w:t>oboljenjima</w:t>
            </w:r>
            <w:proofErr w:type="spellEnd"/>
            <w:r>
              <w:rPr>
                <w:rStyle w:val="Emphasis"/>
                <w:rFonts w:ascii="Arial" w:eastAsia="Calibri" w:hAnsi="Arial" w:cs="Arial"/>
                <w:i w:val="0"/>
                <w:sz w:val="20"/>
                <w:szCs w:val="20"/>
              </w:rPr>
              <w:t xml:space="preserve"> </w:t>
            </w:r>
            <w:proofErr w:type="spellStart"/>
            <w:r>
              <w:rPr>
                <w:rStyle w:val="Emphasis"/>
                <w:rFonts w:ascii="Arial" w:eastAsia="Calibri" w:hAnsi="Arial" w:cs="Arial"/>
                <w:i w:val="0"/>
                <w:sz w:val="20"/>
                <w:szCs w:val="20"/>
              </w:rPr>
              <w:t>i</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stanjima</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koji</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služe</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kao</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veza</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između</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osnovne</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medicinske</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dokumentacije</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i</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izvještaja</w:t>
            </w:r>
            <w:proofErr w:type="spellEnd"/>
            <w:r w:rsidRPr="003B01E2">
              <w:rPr>
                <w:rStyle w:val="Emphasis"/>
                <w:rFonts w:ascii="Arial" w:eastAsia="Calibri" w:hAnsi="Arial" w:cs="Arial"/>
                <w:i w:val="0"/>
                <w:sz w:val="20"/>
                <w:szCs w:val="20"/>
              </w:rPr>
              <w:t xml:space="preserve">. Za </w:t>
            </w:r>
            <w:proofErr w:type="spellStart"/>
            <w:r w:rsidRPr="003B01E2">
              <w:rPr>
                <w:rStyle w:val="Emphasis"/>
                <w:rFonts w:ascii="Arial" w:eastAsia="Calibri" w:hAnsi="Arial" w:cs="Arial"/>
                <w:i w:val="0"/>
                <w:sz w:val="20"/>
                <w:szCs w:val="20"/>
              </w:rPr>
              <w:t>sastavljanje</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izvještaja</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koristi</w:t>
            </w:r>
            <w:proofErr w:type="spellEnd"/>
            <w:r w:rsidRPr="003B01E2">
              <w:rPr>
                <w:rStyle w:val="Emphasis"/>
                <w:rFonts w:ascii="Arial" w:eastAsia="Calibri" w:hAnsi="Arial" w:cs="Arial"/>
                <w:i w:val="0"/>
                <w:sz w:val="20"/>
                <w:szCs w:val="20"/>
              </w:rPr>
              <w:t xml:space="preserve"> se </w:t>
            </w:r>
            <w:proofErr w:type="spellStart"/>
            <w:r w:rsidRPr="003B01E2">
              <w:rPr>
                <w:rStyle w:val="Emphasis"/>
                <w:rFonts w:ascii="Arial" w:eastAsia="Calibri" w:hAnsi="Arial" w:cs="Arial"/>
                <w:i w:val="0"/>
                <w:sz w:val="20"/>
                <w:szCs w:val="20"/>
              </w:rPr>
              <w:t>sljedeći</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pomoćni</w:t>
            </w:r>
            <w:proofErr w:type="spellEnd"/>
            <w:r w:rsidRPr="003B01E2">
              <w:rPr>
                <w:rStyle w:val="Emphasis"/>
                <w:rFonts w:ascii="Arial" w:eastAsia="Calibri" w:hAnsi="Arial" w:cs="Arial"/>
                <w:i w:val="0"/>
                <w:sz w:val="20"/>
                <w:szCs w:val="20"/>
              </w:rPr>
              <w:t xml:space="preserve"> </w:t>
            </w:r>
            <w:proofErr w:type="spellStart"/>
            <w:r w:rsidRPr="003B01E2">
              <w:rPr>
                <w:rStyle w:val="Emphasis"/>
                <w:rFonts w:ascii="Arial" w:eastAsia="Calibri" w:hAnsi="Arial" w:cs="Arial"/>
                <w:i w:val="0"/>
                <w:sz w:val="20"/>
                <w:szCs w:val="20"/>
              </w:rPr>
              <w:t>obrazac</w:t>
            </w:r>
            <w:proofErr w:type="spellEnd"/>
            <w:r w:rsidRPr="003B01E2">
              <w:rPr>
                <w:rStyle w:val="Emphasis"/>
                <w:rFonts w:ascii="Arial" w:eastAsia="Calibri" w:hAnsi="Arial" w:cs="Arial"/>
                <w:i w:val="0"/>
                <w:sz w:val="20"/>
                <w:szCs w:val="20"/>
              </w:rPr>
              <w:t>:</w:t>
            </w:r>
          </w:p>
          <w:p w:rsidR="00053A14" w:rsidRPr="003B01E2" w:rsidRDefault="00E02564" w:rsidP="00EC4E0A">
            <w:pPr>
              <w:pStyle w:val="ListParagraph"/>
              <w:numPr>
                <w:ilvl w:val="0"/>
                <w:numId w:val="3"/>
              </w:numPr>
              <w:rPr>
                <w:rStyle w:val="Emphasis"/>
                <w:rFonts w:ascii="Arial" w:hAnsi="Arial" w:cs="Arial"/>
                <w:i w:val="0"/>
                <w:iCs w:val="0"/>
                <w:sz w:val="20"/>
                <w:szCs w:val="20"/>
                <w:lang w:val="bs-Latn-BA"/>
              </w:rPr>
            </w:pPr>
            <w:proofErr w:type="spellStart"/>
            <w:r>
              <w:rPr>
                <w:rStyle w:val="Emphasis"/>
                <w:rFonts w:ascii="Arial" w:eastAsia="Calibri" w:hAnsi="Arial" w:cs="Arial"/>
                <w:i w:val="0"/>
                <w:sz w:val="20"/>
                <w:szCs w:val="20"/>
              </w:rPr>
              <w:t>I</w:t>
            </w:r>
            <w:r w:rsidR="00EC4E0A" w:rsidRPr="00EC4E0A">
              <w:rPr>
                <w:rStyle w:val="Emphasis"/>
                <w:rFonts w:ascii="Arial" w:eastAsia="Calibri" w:hAnsi="Arial" w:cs="Arial"/>
                <w:i w:val="0"/>
                <w:sz w:val="20"/>
                <w:szCs w:val="20"/>
              </w:rPr>
              <w:t>zvještaj</w:t>
            </w:r>
            <w:proofErr w:type="spellEnd"/>
            <w:r w:rsidR="00EC4E0A" w:rsidRPr="00EC4E0A">
              <w:rPr>
                <w:rStyle w:val="Emphasis"/>
                <w:rFonts w:ascii="Arial" w:eastAsia="Calibri" w:hAnsi="Arial" w:cs="Arial"/>
                <w:i w:val="0"/>
                <w:sz w:val="20"/>
                <w:szCs w:val="20"/>
              </w:rPr>
              <w:t xml:space="preserve"> o </w:t>
            </w:r>
            <w:proofErr w:type="spellStart"/>
            <w:r w:rsidR="00EC4E0A" w:rsidRPr="00EC4E0A">
              <w:rPr>
                <w:rStyle w:val="Emphasis"/>
                <w:rFonts w:ascii="Arial" w:eastAsia="Calibri" w:hAnsi="Arial" w:cs="Arial"/>
                <w:i w:val="0"/>
                <w:sz w:val="20"/>
                <w:szCs w:val="20"/>
              </w:rPr>
              <w:t>bolestima</w:t>
            </w:r>
            <w:proofErr w:type="spellEnd"/>
            <w:r w:rsidR="00EC4E0A" w:rsidRPr="00EC4E0A">
              <w:rPr>
                <w:rStyle w:val="Emphasis"/>
                <w:rFonts w:ascii="Arial" w:eastAsia="Calibri" w:hAnsi="Arial" w:cs="Arial"/>
                <w:i w:val="0"/>
                <w:sz w:val="20"/>
                <w:szCs w:val="20"/>
              </w:rPr>
              <w:t xml:space="preserve"> </w:t>
            </w:r>
            <w:proofErr w:type="spellStart"/>
            <w:r w:rsidR="00EC4E0A" w:rsidRPr="00EC4E0A">
              <w:rPr>
                <w:rStyle w:val="Emphasis"/>
                <w:rFonts w:ascii="Arial" w:eastAsia="Calibri" w:hAnsi="Arial" w:cs="Arial"/>
                <w:i w:val="0"/>
                <w:sz w:val="20"/>
                <w:szCs w:val="20"/>
              </w:rPr>
              <w:t>i</w:t>
            </w:r>
            <w:proofErr w:type="spellEnd"/>
            <w:r w:rsidR="00EC4E0A" w:rsidRPr="00EC4E0A">
              <w:rPr>
                <w:rStyle w:val="Emphasis"/>
                <w:rFonts w:ascii="Arial" w:eastAsia="Calibri" w:hAnsi="Arial" w:cs="Arial"/>
                <w:i w:val="0"/>
                <w:sz w:val="20"/>
                <w:szCs w:val="20"/>
              </w:rPr>
              <w:t xml:space="preserve"> </w:t>
            </w:r>
            <w:proofErr w:type="spellStart"/>
            <w:r w:rsidR="00EC4E0A" w:rsidRPr="00EC4E0A">
              <w:rPr>
                <w:rStyle w:val="Emphasis"/>
                <w:rFonts w:ascii="Arial" w:eastAsia="Calibri" w:hAnsi="Arial" w:cs="Arial"/>
                <w:i w:val="0"/>
                <w:sz w:val="20"/>
                <w:szCs w:val="20"/>
              </w:rPr>
              <w:t>stanjima</w:t>
            </w:r>
            <w:proofErr w:type="spellEnd"/>
            <w:r w:rsidR="00EC4E0A" w:rsidRPr="00EC4E0A">
              <w:rPr>
                <w:rStyle w:val="Emphasis"/>
                <w:rFonts w:ascii="Arial" w:eastAsia="Calibri" w:hAnsi="Arial" w:cs="Arial"/>
                <w:i w:val="0"/>
                <w:sz w:val="20"/>
                <w:szCs w:val="20"/>
              </w:rPr>
              <w:t xml:space="preserve"> </w:t>
            </w:r>
            <w:proofErr w:type="spellStart"/>
            <w:r w:rsidR="00EC4E0A" w:rsidRPr="00EC4E0A">
              <w:rPr>
                <w:rStyle w:val="Emphasis"/>
                <w:rFonts w:ascii="Arial" w:eastAsia="Calibri" w:hAnsi="Arial" w:cs="Arial"/>
                <w:i w:val="0"/>
                <w:sz w:val="20"/>
                <w:szCs w:val="20"/>
              </w:rPr>
              <w:t>utvrđenim</w:t>
            </w:r>
            <w:proofErr w:type="spellEnd"/>
            <w:r w:rsidR="00EC4E0A" w:rsidRPr="00EC4E0A">
              <w:rPr>
                <w:rStyle w:val="Emphasis"/>
                <w:rFonts w:ascii="Arial" w:eastAsia="Calibri" w:hAnsi="Arial" w:cs="Arial"/>
                <w:i w:val="0"/>
                <w:sz w:val="20"/>
                <w:szCs w:val="20"/>
              </w:rPr>
              <w:t xml:space="preserve"> u </w:t>
            </w:r>
            <w:proofErr w:type="spellStart"/>
            <w:r w:rsidR="00EC4E0A" w:rsidRPr="00EC4E0A">
              <w:rPr>
                <w:rStyle w:val="Emphasis"/>
                <w:rFonts w:ascii="Arial" w:eastAsia="Calibri" w:hAnsi="Arial" w:cs="Arial"/>
                <w:i w:val="0"/>
                <w:sz w:val="20"/>
                <w:szCs w:val="20"/>
              </w:rPr>
              <w:t>primarnoj</w:t>
            </w:r>
            <w:proofErr w:type="spellEnd"/>
            <w:r w:rsidR="00EC4E0A" w:rsidRPr="00EC4E0A">
              <w:rPr>
                <w:rStyle w:val="Emphasis"/>
                <w:rFonts w:ascii="Arial" w:eastAsia="Calibri" w:hAnsi="Arial" w:cs="Arial"/>
                <w:i w:val="0"/>
                <w:sz w:val="20"/>
                <w:szCs w:val="20"/>
              </w:rPr>
              <w:t xml:space="preserve"> </w:t>
            </w:r>
            <w:proofErr w:type="spellStart"/>
            <w:r w:rsidR="00EC4E0A" w:rsidRPr="00EC4E0A">
              <w:rPr>
                <w:rStyle w:val="Emphasis"/>
                <w:rFonts w:ascii="Arial" w:eastAsia="Calibri" w:hAnsi="Arial" w:cs="Arial"/>
                <w:i w:val="0"/>
                <w:sz w:val="20"/>
                <w:szCs w:val="20"/>
              </w:rPr>
              <w:t>zdravstvenoj</w:t>
            </w:r>
            <w:proofErr w:type="spellEnd"/>
            <w:r w:rsidR="00EC4E0A" w:rsidRPr="00EC4E0A">
              <w:rPr>
                <w:rStyle w:val="Emphasis"/>
                <w:rFonts w:ascii="Arial" w:eastAsia="Calibri" w:hAnsi="Arial" w:cs="Arial"/>
                <w:i w:val="0"/>
                <w:sz w:val="20"/>
                <w:szCs w:val="20"/>
              </w:rPr>
              <w:t xml:space="preserve"> </w:t>
            </w:r>
            <w:proofErr w:type="spellStart"/>
            <w:r w:rsidR="00EC4E0A" w:rsidRPr="00EC4E0A">
              <w:rPr>
                <w:rStyle w:val="Emphasis"/>
                <w:rFonts w:ascii="Arial" w:eastAsia="Calibri" w:hAnsi="Arial" w:cs="Arial"/>
                <w:i w:val="0"/>
                <w:sz w:val="20"/>
                <w:szCs w:val="20"/>
              </w:rPr>
              <w:t>zaštiti</w:t>
            </w:r>
            <w:proofErr w:type="spellEnd"/>
            <w:r w:rsidR="00EC4E0A" w:rsidRPr="00EC4E0A">
              <w:rPr>
                <w:rStyle w:val="Emphasis"/>
                <w:rFonts w:ascii="Arial" w:eastAsia="Calibri" w:hAnsi="Arial" w:cs="Arial"/>
                <w:i w:val="0"/>
                <w:sz w:val="20"/>
                <w:szCs w:val="20"/>
              </w:rPr>
              <w:t xml:space="preserve"> </w:t>
            </w:r>
            <w:proofErr w:type="spellStart"/>
            <w:r>
              <w:rPr>
                <w:rStyle w:val="Emphasis"/>
                <w:rFonts w:ascii="Arial" w:eastAsia="Calibri" w:hAnsi="Arial" w:cs="Arial"/>
                <w:i w:val="0"/>
                <w:sz w:val="20"/>
                <w:szCs w:val="20"/>
              </w:rPr>
              <w:t>po</w:t>
            </w:r>
            <w:proofErr w:type="spellEnd"/>
            <w:r>
              <w:rPr>
                <w:rStyle w:val="Emphasis"/>
                <w:rFonts w:ascii="Arial" w:eastAsia="Calibri" w:hAnsi="Arial" w:cs="Arial"/>
                <w:i w:val="0"/>
                <w:sz w:val="20"/>
                <w:szCs w:val="20"/>
              </w:rPr>
              <w:t xml:space="preserve"> </w:t>
            </w:r>
            <w:proofErr w:type="spellStart"/>
            <w:r>
              <w:rPr>
                <w:rStyle w:val="Emphasis"/>
                <w:rFonts w:ascii="Arial" w:eastAsia="Calibri" w:hAnsi="Arial" w:cs="Arial"/>
                <w:i w:val="0"/>
                <w:sz w:val="20"/>
                <w:szCs w:val="20"/>
              </w:rPr>
              <w:t>dijagnozama</w:t>
            </w:r>
            <w:proofErr w:type="spellEnd"/>
            <w:r>
              <w:rPr>
                <w:rStyle w:val="Emphasis"/>
                <w:rFonts w:ascii="Arial" w:eastAsia="Calibri" w:hAnsi="Arial" w:cs="Arial"/>
                <w:i w:val="0"/>
                <w:sz w:val="20"/>
                <w:szCs w:val="20"/>
              </w:rPr>
              <w:t xml:space="preserve"> </w:t>
            </w:r>
            <w:bookmarkStart w:id="0" w:name="_GoBack"/>
            <w:bookmarkEnd w:id="0"/>
            <w:r w:rsidR="0020376F">
              <w:rPr>
                <w:rStyle w:val="Emphasis"/>
                <w:rFonts w:ascii="Arial" w:eastAsia="Calibri" w:hAnsi="Arial" w:cs="Arial"/>
                <w:i w:val="0"/>
                <w:sz w:val="20"/>
                <w:szCs w:val="20"/>
              </w:rPr>
              <w:t>(</w:t>
            </w:r>
            <w:proofErr w:type="spellStart"/>
            <w:r w:rsidR="0020376F">
              <w:rPr>
                <w:rStyle w:val="Emphasis"/>
                <w:rFonts w:ascii="Arial" w:eastAsia="Calibri" w:hAnsi="Arial" w:cs="Arial"/>
                <w:i w:val="0"/>
                <w:sz w:val="20"/>
                <w:szCs w:val="20"/>
              </w:rPr>
              <w:t>Tabela</w:t>
            </w:r>
            <w:proofErr w:type="spellEnd"/>
            <w:r w:rsidR="0020376F">
              <w:rPr>
                <w:rStyle w:val="Emphasis"/>
                <w:rFonts w:ascii="Arial" w:eastAsia="Calibri" w:hAnsi="Arial" w:cs="Arial"/>
                <w:i w:val="0"/>
                <w:sz w:val="20"/>
                <w:szCs w:val="20"/>
              </w:rPr>
              <w:t xml:space="preserve"> 1A)</w:t>
            </w:r>
          </w:p>
          <w:p w:rsidR="00053A14" w:rsidRPr="003B01E2" w:rsidRDefault="00053A14" w:rsidP="00053A14">
            <w:pPr>
              <w:rPr>
                <w:rFonts w:ascii="Arial" w:eastAsia="Calibri" w:hAnsi="Arial" w:cs="Arial"/>
                <w:b/>
                <w:sz w:val="24"/>
                <w:szCs w:val="24"/>
                <w:lang w:val="bs-Latn-BA"/>
              </w:rPr>
            </w:pPr>
            <w:r w:rsidRPr="003B01E2">
              <w:rPr>
                <w:rFonts w:ascii="Arial" w:hAnsi="Arial" w:cs="Arial"/>
                <w:sz w:val="20"/>
                <w:szCs w:val="20"/>
                <w:lang w:val="bs-Latn-BA"/>
              </w:rPr>
              <w:t>Pod “oboljenjem” odnosno “stanjem” utvrđenim prilikom pregleda podrazumijeva se rezultat ljekarskih i drugih pregleda (laboratorijskih, radioloških...) koji se može podvesti pod jednu od kategorija ili pokategorija važeće MKB X. Podrazumijeva naziv utvrđenog oboljenja i može biti: radna i konačna. Ukoliko dijagnoza nije postavljena, doktor upisuje glavni simptom (R00-R99) ili problem (Z00-Z99) do postavljanja dijagnoze.</w:t>
            </w:r>
          </w:p>
        </w:tc>
      </w:tr>
    </w:tbl>
    <w:p w:rsidR="00053A14" w:rsidRDefault="00053A14" w:rsidP="00053A14">
      <w:pPr>
        <w:spacing w:before="0" w:beforeAutospacing="0" w:after="0" w:afterAutospacing="0"/>
        <w:rPr>
          <w:rFonts w:ascii="Arial" w:hAnsi="Arial" w:cs="Arial"/>
          <w:b/>
          <w:i/>
          <w:sz w:val="24"/>
          <w:szCs w:val="24"/>
          <w:lang w:val="bs-Latn-BA"/>
        </w:rPr>
      </w:pPr>
    </w:p>
    <w:tbl>
      <w:tblPr>
        <w:tblStyle w:val="TableGrid"/>
        <w:tblW w:w="0" w:type="auto"/>
        <w:tblLook w:val="04A0" w:firstRow="1" w:lastRow="0" w:firstColumn="1" w:lastColumn="0" w:noHBand="0" w:noVBand="1"/>
      </w:tblPr>
      <w:tblGrid>
        <w:gridCol w:w="9622"/>
      </w:tblGrid>
      <w:tr w:rsidR="00053A14" w:rsidTr="00053A14">
        <w:tc>
          <w:tcPr>
            <w:tcW w:w="9622" w:type="dxa"/>
          </w:tcPr>
          <w:p w:rsidR="00053A14" w:rsidRDefault="00053A14" w:rsidP="00EC4E0A">
            <w:pPr>
              <w:rPr>
                <w:rFonts w:ascii="Arial" w:hAnsi="Arial" w:cs="Arial"/>
                <w:b/>
                <w:i/>
                <w:sz w:val="24"/>
                <w:szCs w:val="24"/>
                <w:lang w:val="bs-Latn-BA"/>
              </w:rPr>
            </w:pPr>
            <w:r w:rsidRPr="00094074">
              <w:rPr>
                <w:rFonts w:ascii="Arial" w:hAnsi="Arial" w:cs="Arial"/>
                <w:b/>
                <w:i/>
                <w:sz w:val="24"/>
                <w:szCs w:val="24"/>
                <w:lang w:val="bs-Latn-BA"/>
              </w:rPr>
              <w:t>Tabela 1. Izvještaj o bolestima i stanjima utvrđenim u primarnoj zdravstvenoj zaštiti</w:t>
            </w:r>
            <w:r w:rsidR="0020376F">
              <w:rPr>
                <w:rFonts w:ascii="Arial" w:hAnsi="Arial" w:cs="Arial"/>
                <w:b/>
                <w:i/>
                <w:sz w:val="24"/>
                <w:szCs w:val="24"/>
                <w:lang w:val="bs-Latn-BA"/>
              </w:rPr>
              <w:t xml:space="preserve"> </w:t>
            </w:r>
          </w:p>
        </w:tc>
      </w:tr>
      <w:tr w:rsidR="00053A14" w:rsidTr="00053A14">
        <w:tc>
          <w:tcPr>
            <w:tcW w:w="9622" w:type="dxa"/>
          </w:tcPr>
          <w:p w:rsidR="0020376F" w:rsidRPr="00EC4E0A" w:rsidRDefault="00EC4E0A" w:rsidP="00EC4E0A">
            <w:pPr>
              <w:rPr>
                <w:rFonts w:ascii="Arial" w:hAnsi="Arial" w:cs="Arial"/>
                <w:sz w:val="20"/>
                <w:szCs w:val="20"/>
                <w:lang w:val="bs-Latn-BA"/>
              </w:rPr>
            </w:pPr>
            <w:r w:rsidRPr="00EC4E0A">
              <w:rPr>
                <w:rFonts w:ascii="Arial" w:hAnsi="Arial" w:cs="Arial"/>
                <w:sz w:val="20"/>
                <w:szCs w:val="20"/>
                <w:lang w:val="bs-Latn-BA"/>
              </w:rPr>
              <w:t>Izvještaj o bolestima i stanjima utvrđenim u primarnoj zdravstvenoj zaštiti (Tabela 1) popunjava se po pogla</w:t>
            </w:r>
            <w:r w:rsidR="00B2570A">
              <w:rPr>
                <w:rFonts w:ascii="Arial" w:hAnsi="Arial" w:cs="Arial"/>
                <w:sz w:val="20"/>
                <w:szCs w:val="20"/>
                <w:lang w:val="bs-Latn-BA"/>
              </w:rPr>
              <w:t>vljima prema X MKB, a na osnovu I</w:t>
            </w:r>
            <w:proofErr w:type="spellStart"/>
            <w:r>
              <w:rPr>
                <w:rStyle w:val="Emphasis"/>
                <w:rFonts w:ascii="Arial" w:eastAsia="Calibri" w:hAnsi="Arial" w:cs="Arial"/>
                <w:i w:val="0"/>
                <w:sz w:val="20"/>
                <w:szCs w:val="20"/>
              </w:rPr>
              <w:t>zvještaja</w:t>
            </w:r>
            <w:proofErr w:type="spellEnd"/>
            <w:r>
              <w:rPr>
                <w:rStyle w:val="Emphasis"/>
                <w:rFonts w:ascii="Arial" w:eastAsia="Calibri" w:hAnsi="Arial" w:cs="Arial"/>
                <w:i w:val="0"/>
                <w:sz w:val="20"/>
                <w:szCs w:val="20"/>
              </w:rPr>
              <w:t xml:space="preserve"> </w:t>
            </w:r>
            <w:r w:rsidRPr="00EC4E0A">
              <w:rPr>
                <w:rStyle w:val="Emphasis"/>
                <w:rFonts w:ascii="Arial" w:eastAsia="Calibri" w:hAnsi="Arial" w:cs="Arial"/>
                <w:i w:val="0"/>
                <w:sz w:val="20"/>
                <w:szCs w:val="20"/>
              </w:rPr>
              <w:t xml:space="preserve">o </w:t>
            </w:r>
            <w:proofErr w:type="spellStart"/>
            <w:r w:rsidRPr="00EC4E0A">
              <w:rPr>
                <w:rStyle w:val="Emphasis"/>
                <w:rFonts w:ascii="Arial" w:eastAsia="Calibri" w:hAnsi="Arial" w:cs="Arial"/>
                <w:i w:val="0"/>
                <w:sz w:val="20"/>
                <w:szCs w:val="20"/>
              </w:rPr>
              <w:t>oboljenjima</w:t>
            </w:r>
            <w:proofErr w:type="spellEnd"/>
            <w:r w:rsidRPr="00EC4E0A">
              <w:rPr>
                <w:rStyle w:val="Emphasis"/>
                <w:rFonts w:ascii="Arial" w:eastAsia="Calibri" w:hAnsi="Arial" w:cs="Arial"/>
                <w:i w:val="0"/>
                <w:sz w:val="20"/>
                <w:szCs w:val="20"/>
              </w:rPr>
              <w:t xml:space="preserve"> </w:t>
            </w:r>
            <w:proofErr w:type="spellStart"/>
            <w:r w:rsidRPr="00EC4E0A">
              <w:rPr>
                <w:rStyle w:val="Emphasis"/>
                <w:rFonts w:ascii="Arial" w:eastAsia="Calibri" w:hAnsi="Arial" w:cs="Arial"/>
                <w:i w:val="0"/>
                <w:sz w:val="20"/>
                <w:szCs w:val="20"/>
              </w:rPr>
              <w:t>i</w:t>
            </w:r>
            <w:proofErr w:type="spellEnd"/>
            <w:r w:rsidRPr="00EC4E0A">
              <w:rPr>
                <w:rStyle w:val="Emphasis"/>
                <w:rFonts w:ascii="Arial" w:eastAsia="Calibri" w:hAnsi="Arial" w:cs="Arial"/>
                <w:i w:val="0"/>
                <w:sz w:val="20"/>
                <w:szCs w:val="20"/>
              </w:rPr>
              <w:t xml:space="preserve"> </w:t>
            </w:r>
            <w:proofErr w:type="spellStart"/>
            <w:r w:rsidRPr="00EC4E0A">
              <w:rPr>
                <w:rStyle w:val="Emphasis"/>
                <w:rFonts w:ascii="Arial" w:eastAsia="Calibri" w:hAnsi="Arial" w:cs="Arial"/>
                <w:i w:val="0"/>
                <w:sz w:val="20"/>
                <w:szCs w:val="20"/>
              </w:rPr>
              <w:t>stanjima</w:t>
            </w:r>
            <w:proofErr w:type="spellEnd"/>
            <w:r>
              <w:rPr>
                <w:rStyle w:val="Emphasis"/>
                <w:rFonts w:ascii="Arial" w:eastAsia="Calibri" w:hAnsi="Arial" w:cs="Arial"/>
                <w:i w:val="0"/>
                <w:sz w:val="20"/>
                <w:szCs w:val="20"/>
              </w:rPr>
              <w:t xml:space="preserve"> </w:t>
            </w:r>
            <w:proofErr w:type="spellStart"/>
            <w:r>
              <w:rPr>
                <w:rStyle w:val="Emphasis"/>
                <w:rFonts w:ascii="Arial" w:eastAsia="Calibri" w:hAnsi="Arial" w:cs="Arial"/>
                <w:i w:val="0"/>
                <w:sz w:val="20"/>
                <w:szCs w:val="20"/>
              </w:rPr>
              <w:t>utvrđenim</w:t>
            </w:r>
            <w:proofErr w:type="spellEnd"/>
            <w:r>
              <w:rPr>
                <w:rStyle w:val="Emphasis"/>
                <w:rFonts w:ascii="Arial" w:eastAsia="Calibri" w:hAnsi="Arial" w:cs="Arial"/>
                <w:i w:val="0"/>
                <w:sz w:val="20"/>
                <w:szCs w:val="20"/>
              </w:rPr>
              <w:t xml:space="preserve"> u </w:t>
            </w:r>
            <w:proofErr w:type="spellStart"/>
            <w:r>
              <w:rPr>
                <w:rStyle w:val="Emphasis"/>
                <w:rFonts w:ascii="Arial" w:eastAsia="Calibri" w:hAnsi="Arial" w:cs="Arial"/>
                <w:i w:val="0"/>
                <w:sz w:val="20"/>
                <w:szCs w:val="20"/>
              </w:rPr>
              <w:t>primarnoj</w:t>
            </w:r>
            <w:proofErr w:type="spellEnd"/>
            <w:r>
              <w:rPr>
                <w:rStyle w:val="Emphasis"/>
                <w:rFonts w:ascii="Arial" w:eastAsia="Calibri" w:hAnsi="Arial" w:cs="Arial"/>
                <w:i w:val="0"/>
                <w:sz w:val="20"/>
                <w:szCs w:val="20"/>
              </w:rPr>
              <w:t xml:space="preserve"> </w:t>
            </w:r>
            <w:proofErr w:type="spellStart"/>
            <w:r>
              <w:rPr>
                <w:rStyle w:val="Emphasis"/>
                <w:rFonts w:ascii="Arial" w:eastAsia="Calibri" w:hAnsi="Arial" w:cs="Arial"/>
                <w:i w:val="0"/>
                <w:sz w:val="20"/>
                <w:szCs w:val="20"/>
              </w:rPr>
              <w:t>zdravstvenoj</w:t>
            </w:r>
            <w:proofErr w:type="spellEnd"/>
            <w:r>
              <w:rPr>
                <w:rStyle w:val="Emphasis"/>
                <w:rFonts w:ascii="Arial" w:eastAsia="Calibri" w:hAnsi="Arial" w:cs="Arial"/>
                <w:i w:val="0"/>
                <w:sz w:val="20"/>
                <w:szCs w:val="20"/>
              </w:rPr>
              <w:t xml:space="preserve"> </w:t>
            </w:r>
            <w:proofErr w:type="spellStart"/>
            <w:r>
              <w:rPr>
                <w:rStyle w:val="Emphasis"/>
                <w:rFonts w:ascii="Arial" w:eastAsia="Calibri" w:hAnsi="Arial" w:cs="Arial"/>
                <w:i w:val="0"/>
                <w:sz w:val="20"/>
                <w:szCs w:val="20"/>
              </w:rPr>
              <w:t>zaštiti</w:t>
            </w:r>
            <w:proofErr w:type="spellEnd"/>
            <w:r w:rsidRPr="00EC4E0A">
              <w:rPr>
                <w:rStyle w:val="Emphasis"/>
                <w:rFonts w:ascii="Arial" w:eastAsia="Calibri" w:hAnsi="Arial" w:cs="Arial"/>
                <w:i w:val="0"/>
                <w:sz w:val="20"/>
                <w:szCs w:val="20"/>
              </w:rPr>
              <w:t xml:space="preserve"> </w:t>
            </w:r>
            <w:proofErr w:type="spellStart"/>
            <w:r w:rsidR="00B2570A">
              <w:rPr>
                <w:rStyle w:val="Emphasis"/>
                <w:rFonts w:ascii="Arial" w:eastAsia="Calibri" w:hAnsi="Arial" w:cs="Arial"/>
                <w:i w:val="0"/>
                <w:sz w:val="20"/>
                <w:szCs w:val="20"/>
              </w:rPr>
              <w:t>po</w:t>
            </w:r>
            <w:proofErr w:type="spellEnd"/>
            <w:r w:rsidR="00B2570A">
              <w:rPr>
                <w:rStyle w:val="Emphasis"/>
                <w:rFonts w:ascii="Arial" w:eastAsia="Calibri" w:hAnsi="Arial" w:cs="Arial"/>
                <w:i w:val="0"/>
                <w:sz w:val="20"/>
                <w:szCs w:val="20"/>
              </w:rPr>
              <w:t xml:space="preserve"> </w:t>
            </w:r>
            <w:proofErr w:type="spellStart"/>
            <w:r w:rsidR="00B2570A">
              <w:rPr>
                <w:rStyle w:val="Emphasis"/>
                <w:rFonts w:ascii="Arial" w:eastAsia="Calibri" w:hAnsi="Arial" w:cs="Arial"/>
                <w:i w:val="0"/>
                <w:sz w:val="20"/>
                <w:szCs w:val="20"/>
              </w:rPr>
              <w:t>dijagnozama</w:t>
            </w:r>
            <w:proofErr w:type="spellEnd"/>
            <w:r w:rsidRPr="00EC4E0A">
              <w:rPr>
                <w:rStyle w:val="Emphasis"/>
                <w:rFonts w:ascii="Arial" w:eastAsia="Calibri" w:hAnsi="Arial" w:cs="Arial"/>
                <w:i w:val="0"/>
                <w:sz w:val="20"/>
                <w:szCs w:val="20"/>
              </w:rPr>
              <w:t>(</w:t>
            </w:r>
            <w:proofErr w:type="spellStart"/>
            <w:r w:rsidRPr="00EC4E0A">
              <w:rPr>
                <w:rStyle w:val="Emphasis"/>
                <w:rFonts w:ascii="Arial" w:eastAsia="Calibri" w:hAnsi="Arial" w:cs="Arial"/>
                <w:i w:val="0"/>
                <w:sz w:val="20"/>
                <w:szCs w:val="20"/>
              </w:rPr>
              <w:t>Tabela</w:t>
            </w:r>
            <w:proofErr w:type="spellEnd"/>
            <w:r w:rsidRPr="00EC4E0A">
              <w:rPr>
                <w:rStyle w:val="Emphasis"/>
                <w:rFonts w:ascii="Arial" w:eastAsia="Calibri" w:hAnsi="Arial" w:cs="Arial"/>
                <w:i w:val="0"/>
                <w:sz w:val="20"/>
                <w:szCs w:val="20"/>
              </w:rPr>
              <w:t xml:space="preserve"> 1A)</w:t>
            </w:r>
          </w:p>
        </w:tc>
      </w:tr>
      <w:tr w:rsidR="00EC4E0A" w:rsidTr="00053A14">
        <w:tc>
          <w:tcPr>
            <w:tcW w:w="9622" w:type="dxa"/>
          </w:tcPr>
          <w:p w:rsidR="00EC4E0A" w:rsidRPr="003B01E2" w:rsidRDefault="00EC4E0A" w:rsidP="00064E6A">
            <w:pPr>
              <w:rPr>
                <w:rFonts w:ascii="Arial" w:hAnsi="Arial" w:cs="Arial"/>
                <w:sz w:val="20"/>
                <w:szCs w:val="20"/>
                <w:lang w:val="bs-Latn-BA"/>
              </w:rPr>
            </w:pPr>
            <w:r w:rsidRPr="0020376F">
              <w:rPr>
                <w:rFonts w:ascii="Arial" w:hAnsi="Arial" w:cs="Arial"/>
                <w:b/>
                <w:i/>
                <w:sz w:val="24"/>
                <w:szCs w:val="24"/>
                <w:lang w:val="bs-Latn-BA"/>
              </w:rPr>
              <w:t xml:space="preserve">Tabela 1 A. </w:t>
            </w:r>
            <w:r w:rsidR="00B2570A">
              <w:rPr>
                <w:rFonts w:ascii="Arial" w:hAnsi="Arial" w:cs="Arial"/>
                <w:b/>
                <w:i/>
                <w:sz w:val="24"/>
                <w:szCs w:val="24"/>
                <w:lang w:val="bs-Latn-BA"/>
              </w:rPr>
              <w:t>I</w:t>
            </w:r>
            <w:r w:rsidRPr="0020376F">
              <w:rPr>
                <w:rFonts w:ascii="Arial" w:hAnsi="Arial" w:cs="Arial"/>
                <w:b/>
                <w:i/>
                <w:sz w:val="24"/>
                <w:szCs w:val="24"/>
                <w:lang w:val="bs-Latn-BA"/>
              </w:rPr>
              <w:t>zvještaj o bolestima i stanjima utvrđenim u primarnoj zdravstvenoj zaštiti</w:t>
            </w:r>
            <w:r w:rsidR="00E02564">
              <w:rPr>
                <w:rFonts w:ascii="Arial" w:hAnsi="Arial" w:cs="Arial"/>
                <w:b/>
                <w:i/>
                <w:sz w:val="24"/>
                <w:szCs w:val="24"/>
                <w:lang w:val="bs-Latn-BA"/>
              </w:rPr>
              <w:t xml:space="preserve"> po dijagnozama</w:t>
            </w:r>
          </w:p>
        </w:tc>
      </w:tr>
      <w:tr w:rsidR="00EC4E0A" w:rsidTr="00053A14">
        <w:tc>
          <w:tcPr>
            <w:tcW w:w="9622" w:type="dxa"/>
          </w:tcPr>
          <w:p w:rsidR="00EC4E0A" w:rsidRDefault="00EC4E0A" w:rsidP="00EC4E0A">
            <w:pPr>
              <w:rPr>
                <w:rFonts w:ascii="Arial" w:hAnsi="Arial" w:cs="Arial"/>
                <w:sz w:val="20"/>
                <w:szCs w:val="20"/>
                <w:lang w:val="bs-Latn-BA"/>
              </w:rPr>
            </w:pPr>
            <w:r w:rsidRPr="003B01E2">
              <w:rPr>
                <w:rFonts w:ascii="Arial" w:hAnsi="Arial" w:cs="Arial"/>
                <w:sz w:val="20"/>
                <w:szCs w:val="20"/>
                <w:lang w:val="bs-Latn-BA"/>
              </w:rPr>
              <w:t xml:space="preserve">Propisano je da se svako oboljenje u okviru jedne kalendarske godine iskazuje samo jedanput kao konačna dijagnoza ukoliko je u pitanju hronično oboljenje. U slučaju akutnog oboljenja pacijent može više puta posjetiti ljekara (npr. kontrola) ali će se samo jedan put upisati konačna dijagnoza. Ukoliko postoji više epizoda akutnog oboljenja, upisuje se konačna dijagnoza svakog akutnog oboljenja. Obaveza doktora je da sve dijagnoze iskaže kao konačne, da svaku upiše i šifrira. Ukoliko se u toku liječenja interpolira još neko oboljenje upisuje se i šifra tog oboljenja kao konačna dijagnoza. Ukoliko pacijent prestane posjećivati doktora prije nego što je postavljena konačna dijagnoza, ona se upisuje nakon </w:t>
            </w:r>
            <w:r w:rsidRPr="003B01E2">
              <w:rPr>
                <w:rFonts w:ascii="Arial" w:hAnsi="Arial" w:cs="Arial"/>
                <w:sz w:val="20"/>
                <w:szCs w:val="20"/>
                <w:lang w:val="bs-Latn-BA"/>
              </w:rPr>
              <w:lastRenderedPageBreak/>
              <w:t>ponovnog dolaska pod uvjetom da je pacijent došao u istoj kalendarskoj godini, bilo kada. Pored dijagnoze i šifre za konačnu dijagnozu prema prirodi povrede (poglavlja S -T iz X MKB obavezno se upisuje i spoljnji uzrok povrede i šifra tog uzroka (poglavlja V-Y iz X MKB)</w:t>
            </w:r>
          </w:p>
          <w:p w:rsidR="00EC4E0A" w:rsidRDefault="00EC4E0A" w:rsidP="00EC4E0A">
            <w:pPr>
              <w:rPr>
                <w:rFonts w:ascii="Arial" w:hAnsi="Arial" w:cs="Arial"/>
                <w:sz w:val="20"/>
                <w:szCs w:val="20"/>
                <w:lang w:val="bs-Latn-BA"/>
              </w:rPr>
            </w:pPr>
          </w:p>
          <w:p w:rsidR="002736DA" w:rsidRPr="002736DA" w:rsidRDefault="002736DA" w:rsidP="002736DA">
            <w:pPr>
              <w:rPr>
                <w:rFonts w:ascii="Arial" w:hAnsi="Arial" w:cs="Arial"/>
                <w:b/>
                <w:bCs/>
                <w:i/>
                <w:sz w:val="20"/>
                <w:szCs w:val="20"/>
                <w:lang w:val="hr-HR"/>
              </w:rPr>
            </w:pPr>
            <w:r w:rsidRPr="002736DA">
              <w:rPr>
                <w:rFonts w:ascii="Arial" w:hAnsi="Arial" w:cs="Arial"/>
                <w:b/>
                <w:bCs/>
                <w:i/>
                <w:sz w:val="20"/>
                <w:szCs w:val="20"/>
                <w:lang w:val="hr-HR"/>
              </w:rPr>
              <w:t>Napomena:</w:t>
            </w:r>
          </w:p>
          <w:p w:rsidR="002736DA" w:rsidRPr="002736DA" w:rsidRDefault="002736DA" w:rsidP="002736DA">
            <w:pPr>
              <w:rPr>
                <w:rFonts w:ascii="Arial" w:hAnsi="Arial" w:cs="Arial"/>
                <w:b/>
                <w:bCs/>
                <w:i/>
                <w:sz w:val="20"/>
                <w:szCs w:val="20"/>
                <w:lang w:val="hr-HR"/>
              </w:rPr>
            </w:pPr>
            <w:r w:rsidRPr="002736DA">
              <w:rPr>
                <w:rFonts w:ascii="Arial" w:hAnsi="Arial" w:cs="Arial"/>
                <w:b/>
                <w:bCs/>
                <w:i/>
                <w:sz w:val="20"/>
                <w:szCs w:val="20"/>
                <w:lang w:val="hr-HR"/>
              </w:rPr>
              <w:t xml:space="preserve">Zdravstvene ustanove u kojima se popunjava </w:t>
            </w:r>
            <w:r w:rsidR="00C13118" w:rsidRPr="00C13118">
              <w:rPr>
                <w:rFonts w:ascii="Arial" w:hAnsi="Arial" w:cs="Arial"/>
                <w:b/>
                <w:bCs/>
                <w:i/>
                <w:sz w:val="20"/>
                <w:szCs w:val="20"/>
                <w:lang w:val="hr-HR"/>
              </w:rPr>
              <w:t>Tabela 1 A. Izvještaj o bolestima i stanjima utvrđenim u primarnoj zdravstvenoj zaštiti po dijagnozama</w:t>
            </w:r>
            <w:r w:rsidR="00C13118">
              <w:rPr>
                <w:rFonts w:ascii="Arial" w:hAnsi="Arial" w:cs="Arial"/>
                <w:b/>
                <w:bCs/>
                <w:i/>
                <w:sz w:val="20"/>
                <w:szCs w:val="20"/>
                <w:lang w:val="hr-HR"/>
              </w:rPr>
              <w:t>,</w:t>
            </w:r>
            <w:r w:rsidRPr="002736DA">
              <w:rPr>
                <w:rFonts w:ascii="Arial" w:hAnsi="Arial" w:cs="Arial"/>
                <w:b/>
                <w:bCs/>
                <w:i/>
                <w:sz w:val="20"/>
                <w:szCs w:val="20"/>
                <w:lang w:val="hr-HR"/>
              </w:rPr>
              <w:t xml:space="preserve"> </w:t>
            </w:r>
            <w:r>
              <w:rPr>
                <w:rFonts w:ascii="Arial" w:hAnsi="Arial" w:cs="Arial"/>
                <w:b/>
                <w:bCs/>
                <w:i/>
                <w:sz w:val="20"/>
                <w:szCs w:val="20"/>
                <w:lang w:val="hr-HR"/>
              </w:rPr>
              <w:t>d</w:t>
            </w:r>
            <w:r w:rsidRPr="002736DA">
              <w:rPr>
                <w:rFonts w:ascii="Arial" w:hAnsi="Arial" w:cs="Arial"/>
                <w:b/>
                <w:bCs/>
                <w:i/>
                <w:sz w:val="20"/>
                <w:szCs w:val="20"/>
                <w:lang w:val="hr-HR"/>
              </w:rPr>
              <w:t>užne su</w:t>
            </w:r>
            <w:r>
              <w:rPr>
                <w:rFonts w:ascii="Arial" w:hAnsi="Arial" w:cs="Arial"/>
                <w:b/>
                <w:bCs/>
                <w:i/>
                <w:sz w:val="20"/>
                <w:szCs w:val="20"/>
                <w:lang w:val="hr-HR"/>
              </w:rPr>
              <w:t xml:space="preserve"> istu</w:t>
            </w:r>
            <w:r w:rsidRPr="002736DA">
              <w:rPr>
                <w:rFonts w:ascii="Arial" w:hAnsi="Arial" w:cs="Arial"/>
                <w:b/>
                <w:bCs/>
                <w:i/>
                <w:sz w:val="20"/>
                <w:szCs w:val="20"/>
                <w:lang w:val="hr-HR"/>
              </w:rPr>
              <w:t xml:space="preserve"> dostaviti kantonalnim zavodima.</w:t>
            </w:r>
          </w:p>
          <w:p w:rsidR="00EC4E0A" w:rsidRPr="00EC4E0A" w:rsidRDefault="002736DA" w:rsidP="002736DA">
            <w:pPr>
              <w:rPr>
                <w:rFonts w:ascii="Arial" w:hAnsi="Arial" w:cs="Arial"/>
                <w:b/>
                <w:bCs/>
                <w:i/>
                <w:sz w:val="20"/>
                <w:szCs w:val="20"/>
                <w:lang w:val="hr-HR"/>
              </w:rPr>
            </w:pPr>
            <w:r w:rsidRPr="002736DA">
              <w:rPr>
                <w:rFonts w:ascii="Arial" w:hAnsi="Arial" w:cs="Arial"/>
                <w:b/>
                <w:bCs/>
                <w:i/>
                <w:sz w:val="20"/>
                <w:szCs w:val="20"/>
                <w:lang w:val="hr-HR"/>
              </w:rPr>
              <w:t>Kantonalni</w:t>
            </w:r>
            <w:r w:rsidR="00EC4E0A" w:rsidRPr="002736DA">
              <w:rPr>
                <w:rFonts w:ascii="Arial" w:hAnsi="Arial" w:cs="Arial"/>
                <w:b/>
                <w:bCs/>
                <w:i/>
                <w:sz w:val="20"/>
                <w:szCs w:val="20"/>
                <w:lang w:val="hr-HR"/>
              </w:rPr>
              <w:t xml:space="preserve"> zavodi za javno zdravstvo </w:t>
            </w:r>
            <w:r w:rsidRPr="002736DA">
              <w:rPr>
                <w:rFonts w:ascii="Arial" w:hAnsi="Arial" w:cs="Arial"/>
                <w:b/>
                <w:bCs/>
                <w:i/>
                <w:sz w:val="20"/>
                <w:szCs w:val="20"/>
                <w:lang w:val="hr-HR"/>
              </w:rPr>
              <w:t xml:space="preserve">koji sumiraju godišnji izvještaj za nivo kantona </w:t>
            </w:r>
            <w:r w:rsidR="00EC4E0A" w:rsidRPr="002736DA">
              <w:rPr>
                <w:rFonts w:ascii="Arial" w:hAnsi="Arial" w:cs="Arial"/>
                <w:b/>
                <w:bCs/>
                <w:i/>
                <w:sz w:val="20"/>
                <w:szCs w:val="20"/>
                <w:lang w:val="hr-HR"/>
              </w:rPr>
              <w:t xml:space="preserve">dužni </w:t>
            </w:r>
            <w:r w:rsidRPr="002736DA">
              <w:rPr>
                <w:rFonts w:ascii="Arial" w:hAnsi="Arial" w:cs="Arial"/>
                <w:b/>
                <w:bCs/>
                <w:i/>
                <w:sz w:val="20"/>
                <w:szCs w:val="20"/>
                <w:lang w:val="hr-HR"/>
              </w:rPr>
              <w:t xml:space="preserve">su </w:t>
            </w:r>
            <w:r w:rsidR="00EC4E0A" w:rsidRPr="002736DA">
              <w:rPr>
                <w:rFonts w:ascii="Arial" w:hAnsi="Arial" w:cs="Arial"/>
                <w:b/>
                <w:bCs/>
                <w:i/>
                <w:sz w:val="20"/>
                <w:szCs w:val="20"/>
                <w:lang w:val="hr-HR"/>
              </w:rPr>
              <w:t xml:space="preserve">pored Tabele 1, dostaviti i </w:t>
            </w:r>
            <w:r w:rsidR="00C13118" w:rsidRPr="00C13118">
              <w:rPr>
                <w:rFonts w:ascii="Arial" w:hAnsi="Arial" w:cs="Arial"/>
                <w:b/>
                <w:bCs/>
                <w:i/>
                <w:sz w:val="20"/>
                <w:szCs w:val="20"/>
                <w:lang w:val="hr-HR"/>
              </w:rPr>
              <w:t>Tabela</w:t>
            </w:r>
            <w:r w:rsidR="00C13118">
              <w:rPr>
                <w:rFonts w:ascii="Arial" w:hAnsi="Arial" w:cs="Arial"/>
                <w:b/>
                <w:bCs/>
                <w:i/>
                <w:sz w:val="20"/>
                <w:szCs w:val="20"/>
                <w:lang w:val="hr-HR"/>
              </w:rPr>
              <w:t xml:space="preserve"> 1 A. sumiranu na istoj formi kao godišnji izvještaj,</w:t>
            </w:r>
            <w:r w:rsidR="00196201">
              <w:rPr>
                <w:rFonts w:ascii="Arial" w:hAnsi="Arial" w:cs="Arial"/>
                <w:b/>
                <w:bCs/>
                <w:i/>
                <w:sz w:val="20"/>
                <w:szCs w:val="20"/>
                <w:lang w:val="hr-HR"/>
              </w:rPr>
              <w:t xml:space="preserve"> te</w:t>
            </w:r>
            <w:r w:rsidR="00C13118">
              <w:rPr>
                <w:rFonts w:ascii="Arial" w:hAnsi="Arial" w:cs="Arial"/>
                <w:b/>
                <w:bCs/>
                <w:i/>
                <w:sz w:val="20"/>
                <w:szCs w:val="20"/>
                <w:lang w:val="hr-HR"/>
              </w:rPr>
              <w:t xml:space="preserve"> dostaviti</w:t>
            </w:r>
            <w:r w:rsidRPr="002736DA">
              <w:rPr>
                <w:rFonts w:ascii="Arial" w:hAnsi="Arial" w:cs="Arial"/>
                <w:b/>
                <w:bCs/>
                <w:i/>
                <w:sz w:val="20"/>
                <w:szCs w:val="20"/>
                <w:lang w:val="hr-HR"/>
              </w:rPr>
              <w:t xml:space="preserve"> Zavodu za javno zdravstvo F</w:t>
            </w:r>
            <w:r>
              <w:rPr>
                <w:rFonts w:ascii="Arial" w:hAnsi="Arial" w:cs="Arial"/>
                <w:b/>
                <w:bCs/>
                <w:i/>
                <w:sz w:val="20"/>
                <w:szCs w:val="20"/>
                <w:lang w:val="hr-HR"/>
              </w:rPr>
              <w:t>B</w:t>
            </w:r>
            <w:r w:rsidRPr="002736DA">
              <w:rPr>
                <w:rFonts w:ascii="Arial" w:hAnsi="Arial" w:cs="Arial"/>
                <w:b/>
                <w:bCs/>
                <w:i/>
                <w:sz w:val="20"/>
                <w:szCs w:val="20"/>
                <w:lang w:val="hr-HR"/>
              </w:rPr>
              <w:t>iH.</w:t>
            </w:r>
          </w:p>
        </w:tc>
      </w:tr>
    </w:tbl>
    <w:p w:rsidR="00053A14" w:rsidRDefault="00053A14" w:rsidP="00064E6A">
      <w:pPr>
        <w:rPr>
          <w:rFonts w:ascii="Arial" w:hAnsi="Arial" w:cs="Arial"/>
          <w:b/>
          <w:sz w:val="24"/>
          <w:szCs w:val="24"/>
          <w:lang w:val="bs-Latn-BA"/>
        </w:rPr>
      </w:pPr>
    </w:p>
    <w:tbl>
      <w:tblPr>
        <w:tblStyle w:val="TableGrid"/>
        <w:tblW w:w="0" w:type="auto"/>
        <w:tblLook w:val="04A0" w:firstRow="1" w:lastRow="0" w:firstColumn="1" w:lastColumn="0" w:noHBand="0" w:noVBand="1"/>
      </w:tblPr>
      <w:tblGrid>
        <w:gridCol w:w="9622"/>
      </w:tblGrid>
      <w:tr w:rsidR="00053A14" w:rsidTr="00053A14">
        <w:tc>
          <w:tcPr>
            <w:tcW w:w="9622" w:type="dxa"/>
          </w:tcPr>
          <w:p w:rsidR="00053A14" w:rsidRDefault="00053A14" w:rsidP="00064E6A">
            <w:pPr>
              <w:rPr>
                <w:rFonts w:ascii="Arial" w:hAnsi="Arial" w:cs="Arial"/>
                <w:b/>
                <w:sz w:val="24"/>
                <w:szCs w:val="24"/>
                <w:lang w:val="bs-Latn-BA"/>
              </w:rPr>
            </w:pPr>
            <w:r w:rsidRPr="003B01E2">
              <w:rPr>
                <w:rFonts w:ascii="Arial" w:hAnsi="Arial" w:cs="Arial"/>
                <w:b/>
                <w:sz w:val="24"/>
                <w:szCs w:val="24"/>
                <w:lang w:val="bs-Latn-BA"/>
              </w:rPr>
              <w:t xml:space="preserve">Dostavljanje izvještaja </w:t>
            </w:r>
          </w:p>
        </w:tc>
      </w:tr>
      <w:tr w:rsidR="00053A14" w:rsidTr="00053A14">
        <w:tc>
          <w:tcPr>
            <w:tcW w:w="9622" w:type="dxa"/>
          </w:tcPr>
          <w:p w:rsidR="00053A14" w:rsidRPr="00094074" w:rsidRDefault="00053A14" w:rsidP="00053A14">
            <w:pPr>
              <w:rPr>
                <w:rFonts w:ascii="Arial" w:hAnsi="Arial" w:cs="Arial"/>
                <w:bCs/>
                <w:sz w:val="20"/>
                <w:szCs w:val="20"/>
                <w:lang w:val="hr-HR"/>
              </w:rPr>
            </w:pPr>
            <w:r w:rsidRPr="00094074">
              <w:rPr>
                <w:rFonts w:ascii="Arial" w:hAnsi="Arial" w:cs="Arial"/>
                <w:bCs/>
                <w:sz w:val="20"/>
                <w:szCs w:val="20"/>
                <w:lang w:val="hr-HR"/>
              </w:rPr>
              <w:t xml:space="preserve">Svaka zdravstvena ustanova popunjava Izvještaj u dva primjerka, od kojih jedan primjerak dostavlja nadležnom zavodu za javno zdravstvo kantona, a drugi primjerak zadržava za potrebe ustanove. </w:t>
            </w:r>
          </w:p>
          <w:p w:rsidR="0020376F" w:rsidRDefault="00053A14" w:rsidP="00053A14">
            <w:pPr>
              <w:rPr>
                <w:rFonts w:ascii="Arial" w:hAnsi="Arial" w:cs="Arial"/>
                <w:bCs/>
                <w:sz w:val="20"/>
                <w:szCs w:val="20"/>
                <w:lang w:val="hr-HR"/>
              </w:rPr>
            </w:pPr>
            <w:r w:rsidRPr="00094074">
              <w:rPr>
                <w:rFonts w:ascii="Arial" w:hAnsi="Arial" w:cs="Arial"/>
                <w:bCs/>
                <w:sz w:val="20"/>
                <w:szCs w:val="20"/>
                <w:lang w:val="hr-HR"/>
              </w:rPr>
              <w:t>Izvještaj se dostavlja sa navedenim datumom dostavljanja, potpisan od strane odgovornog lica za sastavljanje i dostavljanje izvještaja, te sa potpisom rukovodioca ustanove ovjeren pečatom.</w:t>
            </w:r>
          </w:p>
          <w:p w:rsidR="00053A14" w:rsidRPr="00094074" w:rsidRDefault="00053A14" w:rsidP="00053A14">
            <w:pPr>
              <w:rPr>
                <w:rFonts w:ascii="Arial" w:hAnsi="Arial" w:cs="Arial"/>
                <w:bCs/>
                <w:sz w:val="20"/>
                <w:szCs w:val="20"/>
                <w:lang w:val="hr-HR"/>
              </w:rPr>
            </w:pPr>
            <w:r>
              <w:rPr>
                <w:rFonts w:ascii="Arial" w:hAnsi="Arial" w:cs="Arial"/>
                <w:bCs/>
                <w:sz w:val="20"/>
                <w:szCs w:val="20"/>
                <w:lang w:val="hr-HR"/>
              </w:rPr>
              <w:t>Izvještaj se dostavlja</w:t>
            </w:r>
            <w:r w:rsidR="008035BA">
              <w:t xml:space="preserve"> </w:t>
            </w:r>
            <w:r>
              <w:rPr>
                <w:rFonts w:ascii="Arial" w:hAnsi="Arial" w:cs="Arial"/>
                <w:bCs/>
                <w:sz w:val="20"/>
                <w:szCs w:val="20"/>
                <w:lang w:val="hr-HR"/>
              </w:rPr>
              <w:t>jednom</w:t>
            </w:r>
            <w:r w:rsidRPr="00094074">
              <w:rPr>
                <w:rFonts w:ascii="Arial" w:hAnsi="Arial" w:cs="Arial"/>
                <w:bCs/>
                <w:sz w:val="20"/>
                <w:szCs w:val="20"/>
                <w:lang w:val="hr-HR"/>
              </w:rPr>
              <w:t xml:space="preserve"> kao godišnji izvještaj.</w:t>
            </w:r>
          </w:p>
          <w:p w:rsidR="0020376F" w:rsidRPr="00053A14" w:rsidRDefault="00053A14" w:rsidP="00064E6A">
            <w:pPr>
              <w:rPr>
                <w:rFonts w:ascii="Arial" w:hAnsi="Arial" w:cs="Arial"/>
                <w:bCs/>
                <w:sz w:val="20"/>
                <w:szCs w:val="20"/>
                <w:lang w:val="hr-HR"/>
              </w:rPr>
            </w:pPr>
            <w:r w:rsidRPr="00094074">
              <w:rPr>
                <w:rFonts w:ascii="Arial" w:hAnsi="Arial" w:cs="Arial"/>
                <w:bCs/>
                <w:sz w:val="20"/>
                <w:szCs w:val="20"/>
                <w:lang w:val="hr-HR"/>
              </w:rPr>
              <w:t xml:space="preserve">Zavod za javno zdravstvo kantona vrši kontrolu obuhvata i kompletnosti podataka u izvještajima, sastavlja godišnji izvještaj za nivo kantona i dostavlja Zavodu za javno zdravstvo Federacije Bosne i Hercegovine. Rok za dostavljanje godišnjeg izvještaja je do </w:t>
            </w:r>
            <w:r>
              <w:rPr>
                <w:rFonts w:ascii="Arial" w:hAnsi="Arial" w:cs="Arial"/>
                <w:b/>
                <w:bCs/>
                <w:sz w:val="20"/>
                <w:szCs w:val="20"/>
                <w:lang w:val="hr-HR"/>
              </w:rPr>
              <w:t>31.03</w:t>
            </w:r>
            <w:r w:rsidRPr="00094074">
              <w:rPr>
                <w:rFonts w:ascii="Arial" w:hAnsi="Arial" w:cs="Arial"/>
                <w:b/>
                <w:bCs/>
                <w:sz w:val="20"/>
                <w:szCs w:val="20"/>
                <w:lang w:val="hr-HR"/>
              </w:rPr>
              <w:t>. za prethodnu godinu</w:t>
            </w:r>
            <w:r w:rsidRPr="00094074">
              <w:rPr>
                <w:rFonts w:ascii="Arial" w:hAnsi="Arial" w:cs="Arial"/>
                <w:bCs/>
                <w:sz w:val="20"/>
                <w:szCs w:val="20"/>
                <w:lang w:val="hr-HR"/>
              </w:rPr>
              <w:t>.</w:t>
            </w:r>
          </w:p>
        </w:tc>
      </w:tr>
    </w:tbl>
    <w:p w:rsidR="00EF1CDD" w:rsidRPr="003B01E2" w:rsidRDefault="00EF1CDD" w:rsidP="00094074">
      <w:pPr>
        <w:rPr>
          <w:rFonts w:ascii="Arial" w:hAnsi="Arial" w:cs="Arial"/>
          <w:sz w:val="20"/>
          <w:szCs w:val="20"/>
          <w:lang w:val="bs-Latn-BA"/>
        </w:rPr>
      </w:pPr>
    </w:p>
    <w:sectPr w:rsidR="00EF1CDD" w:rsidRPr="003B01E2" w:rsidSect="0086304C">
      <w:foot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E59" w:rsidRDefault="00154E59" w:rsidP="0091364C">
      <w:pPr>
        <w:spacing w:before="0" w:after="0"/>
      </w:pPr>
      <w:r>
        <w:separator/>
      </w:r>
    </w:p>
  </w:endnote>
  <w:endnote w:type="continuationSeparator" w:id="0">
    <w:p w:rsidR="00154E59" w:rsidRDefault="00154E59" w:rsidP="0091364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64C" w:rsidRDefault="0091364C">
    <w:pPr>
      <w:pStyle w:val="Footer"/>
      <w:jc w:val="right"/>
    </w:pPr>
  </w:p>
  <w:p w:rsidR="0091364C" w:rsidRDefault="009136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E59" w:rsidRDefault="00154E59" w:rsidP="0091364C">
      <w:pPr>
        <w:spacing w:before="0" w:after="0"/>
      </w:pPr>
      <w:r>
        <w:separator/>
      </w:r>
    </w:p>
  </w:footnote>
  <w:footnote w:type="continuationSeparator" w:id="0">
    <w:p w:rsidR="00154E59" w:rsidRDefault="00154E59" w:rsidP="0091364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D0973"/>
    <w:multiLevelType w:val="hybridMultilevel"/>
    <w:tmpl w:val="81622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A72E9C"/>
    <w:multiLevelType w:val="hybridMultilevel"/>
    <w:tmpl w:val="7256D7F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39037127"/>
    <w:multiLevelType w:val="hybridMultilevel"/>
    <w:tmpl w:val="6FD8296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5FE21A2A"/>
    <w:multiLevelType w:val="hybridMultilevel"/>
    <w:tmpl w:val="D388A86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F1CDD"/>
    <w:rsid w:val="000260A3"/>
    <w:rsid w:val="00053A14"/>
    <w:rsid w:val="00056487"/>
    <w:rsid w:val="00064E6A"/>
    <w:rsid w:val="00094074"/>
    <w:rsid w:val="00095326"/>
    <w:rsid w:val="00154E59"/>
    <w:rsid w:val="001638DC"/>
    <w:rsid w:val="00170E9F"/>
    <w:rsid w:val="00196201"/>
    <w:rsid w:val="0020376F"/>
    <w:rsid w:val="00232450"/>
    <w:rsid w:val="00255D4B"/>
    <w:rsid w:val="002736DA"/>
    <w:rsid w:val="00294C01"/>
    <w:rsid w:val="002E338A"/>
    <w:rsid w:val="0034430E"/>
    <w:rsid w:val="003443BB"/>
    <w:rsid w:val="00376916"/>
    <w:rsid w:val="003B01E2"/>
    <w:rsid w:val="004326D6"/>
    <w:rsid w:val="0047539E"/>
    <w:rsid w:val="004B028E"/>
    <w:rsid w:val="004C107D"/>
    <w:rsid w:val="004E10B3"/>
    <w:rsid w:val="004F2861"/>
    <w:rsid w:val="004F6905"/>
    <w:rsid w:val="004F69A9"/>
    <w:rsid w:val="00531319"/>
    <w:rsid w:val="005347E9"/>
    <w:rsid w:val="005529D2"/>
    <w:rsid w:val="00574364"/>
    <w:rsid w:val="005920C3"/>
    <w:rsid w:val="005942D9"/>
    <w:rsid w:val="00594E2D"/>
    <w:rsid w:val="005D20E4"/>
    <w:rsid w:val="005E40A1"/>
    <w:rsid w:val="006032A5"/>
    <w:rsid w:val="006159CA"/>
    <w:rsid w:val="0064351A"/>
    <w:rsid w:val="00662271"/>
    <w:rsid w:val="00665A80"/>
    <w:rsid w:val="0066681F"/>
    <w:rsid w:val="00683599"/>
    <w:rsid w:val="006A0969"/>
    <w:rsid w:val="006D2621"/>
    <w:rsid w:val="00744DD0"/>
    <w:rsid w:val="00760977"/>
    <w:rsid w:val="0078251F"/>
    <w:rsid w:val="00791715"/>
    <w:rsid w:val="007B2D6F"/>
    <w:rsid w:val="00802730"/>
    <w:rsid w:val="008035BA"/>
    <w:rsid w:val="00817D98"/>
    <w:rsid w:val="00842458"/>
    <w:rsid w:val="0085385C"/>
    <w:rsid w:val="0086304C"/>
    <w:rsid w:val="008B3EDC"/>
    <w:rsid w:val="008C3ADE"/>
    <w:rsid w:val="008D5E00"/>
    <w:rsid w:val="008E6A99"/>
    <w:rsid w:val="009118F5"/>
    <w:rsid w:val="0091364C"/>
    <w:rsid w:val="00961A21"/>
    <w:rsid w:val="00991862"/>
    <w:rsid w:val="009B4567"/>
    <w:rsid w:val="00A2786F"/>
    <w:rsid w:val="00A300DD"/>
    <w:rsid w:val="00A328E9"/>
    <w:rsid w:val="00A51CF3"/>
    <w:rsid w:val="00A82FC7"/>
    <w:rsid w:val="00A8761C"/>
    <w:rsid w:val="00AA563F"/>
    <w:rsid w:val="00AE4715"/>
    <w:rsid w:val="00AF4B14"/>
    <w:rsid w:val="00B01037"/>
    <w:rsid w:val="00B2570A"/>
    <w:rsid w:val="00B66558"/>
    <w:rsid w:val="00BD3D8F"/>
    <w:rsid w:val="00BE2D16"/>
    <w:rsid w:val="00C068C2"/>
    <w:rsid w:val="00C13118"/>
    <w:rsid w:val="00CC1EE5"/>
    <w:rsid w:val="00CD09DC"/>
    <w:rsid w:val="00CE183B"/>
    <w:rsid w:val="00D60BDB"/>
    <w:rsid w:val="00DD1614"/>
    <w:rsid w:val="00E02564"/>
    <w:rsid w:val="00E04F55"/>
    <w:rsid w:val="00E11CFF"/>
    <w:rsid w:val="00E715D1"/>
    <w:rsid w:val="00E9336E"/>
    <w:rsid w:val="00EB7886"/>
    <w:rsid w:val="00EC4E0A"/>
    <w:rsid w:val="00EC6624"/>
    <w:rsid w:val="00EF1CDD"/>
    <w:rsid w:val="00F04A5D"/>
    <w:rsid w:val="00F317DB"/>
    <w:rsid w:val="00F71BAE"/>
    <w:rsid w:val="00FA382E"/>
    <w:rsid w:val="00FC074F"/>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F6625"/>
  <w15:docId w15:val="{62281BE1-3580-4DD1-B60B-FF182DF14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A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1CDD"/>
    <w:rPr>
      <w:color w:val="0000FF"/>
      <w:u w:val="single"/>
    </w:rPr>
  </w:style>
  <w:style w:type="paragraph" w:styleId="BodyText">
    <w:name w:val="Body Text"/>
    <w:basedOn w:val="Normal"/>
    <w:link w:val="BodyTextChar"/>
    <w:rsid w:val="00064E6A"/>
    <w:pPr>
      <w:spacing w:before="0" w:beforeAutospacing="0" w:after="0" w:afterAutospacing="0"/>
    </w:pPr>
    <w:rPr>
      <w:rFonts w:ascii="Times New Roman" w:eastAsia="Times New Roman" w:hAnsi="Times New Roman" w:cs="Times New Roman"/>
      <w:sz w:val="24"/>
      <w:szCs w:val="24"/>
      <w:lang w:val="hr-HR"/>
    </w:rPr>
  </w:style>
  <w:style w:type="character" w:customStyle="1" w:styleId="BodyTextChar">
    <w:name w:val="Body Text Char"/>
    <w:basedOn w:val="DefaultParagraphFont"/>
    <w:link w:val="BodyText"/>
    <w:rsid w:val="00064E6A"/>
    <w:rPr>
      <w:rFonts w:ascii="Times New Roman" w:eastAsia="Times New Roman" w:hAnsi="Times New Roman" w:cs="Times New Roman"/>
      <w:sz w:val="24"/>
      <w:szCs w:val="24"/>
      <w:lang w:val="hr-HR"/>
    </w:rPr>
  </w:style>
  <w:style w:type="character" w:styleId="Emphasis">
    <w:name w:val="Emphasis"/>
    <w:basedOn w:val="DefaultParagraphFont"/>
    <w:qFormat/>
    <w:rsid w:val="00064E6A"/>
    <w:rPr>
      <w:i/>
      <w:iCs/>
    </w:rPr>
  </w:style>
  <w:style w:type="paragraph" w:styleId="BodyText2">
    <w:name w:val="Body Text 2"/>
    <w:basedOn w:val="Normal"/>
    <w:link w:val="BodyText2Char"/>
    <w:uiPriority w:val="99"/>
    <w:unhideWhenUsed/>
    <w:rsid w:val="00A328E9"/>
    <w:pPr>
      <w:spacing w:after="120" w:line="480" w:lineRule="auto"/>
    </w:pPr>
  </w:style>
  <w:style w:type="character" w:customStyle="1" w:styleId="BodyText2Char">
    <w:name w:val="Body Text 2 Char"/>
    <w:basedOn w:val="DefaultParagraphFont"/>
    <w:link w:val="BodyText2"/>
    <w:uiPriority w:val="99"/>
    <w:rsid w:val="00A328E9"/>
  </w:style>
  <w:style w:type="paragraph" w:styleId="ListParagraph">
    <w:name w:val="List Paragraph"/>
    <w:basedOn w:val="Normal"/>
    <w:uiPriority w:val="34"/>
    <w:qFormat/>
    <w:rsid w:val="00C068C2"/>
    <w:pPr>
      <w:ind w:left="720"/>
      <w:contextualSpacing/>
    </w:pPr>
  </w:style>
  <w:style w:type="paragraph" w:styleId="Header">
    <w:name w:val="header"/>
    <w:basedOn w:val="Normal"/>
    <w:link w:val="HeaderChar"/>
    <w:uiPriority w:val="99"/>
    <w:unhideWhenUsed/>
    <w:rsid w:val="0091364C"/>
    <w:pPr>
      <w:tabs>
        <w:tab w:val="center" w:pos="4680"/>
        <w:tab w:val="right" w:pos="9360"/>
      </w:tabs>
      <w:spacing w:before="0" w:after="0"/>
    </w:pPr>
  </w:style>
  <w:style w:type="character" w:customStyle="1" w:styleId="HeaderChar">
    <w:name w:val="Header Char"/>
    <w:basedOn w:val="DefaultParagraphFont"/>
    <w:link w:val="Header"/>
    <w:uiPriority w:val="99"/>
    <w:rsid w:val="0091364C"/>
  </w:style>
  <w:style w:type="paragraph" w:styleId="Footer">
    <w:name w:val="footer"/>
    <w:basedOn w:val="Normal"/>
    <w:link w:val="FooterChar"/>
    <w:uiPriority w:val="99"/>
    <w:unhideWhenUsed/>
    <w:rsid w:val="0091364C"/>
    <w:pPr>
      <w:tabs>
        <w:tab w:val="center" w:pos="4680"/>
        <w:tab w:val="right" w:pos="9360"/>
      </w:tabs>
      <w:spacing w:before="0" w:after="0"/>
    </w:pPr>
  </w:style>
  <w:style w:type="character" w:customStyle="1" w:styleId="FooterChar">
    <w:name w:val="Footer Char"/>
    <w:basedOn w:val="DefaultParagraphFont"/>
    <w:link w:val="Footer"/>
    <w:uiPriority w:val="99"/>
    <w:rsid w:val="0091364C"/>
  </w:style>
  <w:style w:type="table" w:styleId="TableGrid">
    <w:name w:val="Table Grid"/>
    <w:basedOn w:val="TableNormal"/>
    <w:uiPriority w:val="59"/>
    <w:rsid w:val="00053A1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4E0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E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73608">
      <w:bodyDiv w:val="1"/>
      <w:marLeft w:val="0"/>
      <w:marRight w:val="0"/>
      <w:marTop w:val="0"/>
      <w:marBottom w:val="0"/>
      <w:divBdr>
        <w:top w:val="none" w:sz="0" w:space="0" w:color="auto"/>
        <w:left w:val="none" w:sz="0" w:space="0" w:color="auto"/>
        <w:bottom w:val="none" w:sz="0" w:space="0" w:color="auto"/>
        <w:right w:val="none" w:sz="0" w:space="0" w:color="auto"/>
      </w:divBdr>
    </w:div>
    <w:div w:id="151800816">
      <w:bodyDiv w:val="1"/>
      <w:marLeft w:val="0"/>
      <w:marRight w:val="0"/>
      <w:marTop w:val="0"/>
      <w:marBottom w:val="0"/>
      <w:divBdr>
        <w:top w:val="none" w:sz="0" w:space="0" w:color="auto"/>
        <w:left w:val="none" w:sz="0" w:space="0" w:color="auto"/>
        <w:bottom w:val="none" w:sz="0" w:space="0" w:color="auto"/>
        <w:right w:val="none" w:sz="0" w:space="0" w:color="auto"/>
      </w:divBdr>
    </w:div>
    <w:div w:id="192379927">
      <w:bodyDiv w:val="1"/>
      <w:marLeft w:val="0"/>
      <w:marRight w:val="0"/>
      <w:marTop w:val="0"/>
      <w:marBottom w:val="0"/>
      <w:divBdr>
        <w:top w:val="none" w:sz="0" w:space="0" w:color="auto"/>
        <w:left w:val="none" w:sz="0" w:space="0" w:color="auto"/>
        <w:bottom w:val="none" w:sz="0" w:space="0" w:color="auto"/>
        <w:right w:val="none" w:sz="0" w:space="0" w:color="auto"/>
      </w:divBdr>
    </w:div>
    <w:div w:id="759568593">
      <w:bodyDiv w:val="1"/>
      <w:marLeft w:val="0"/>
      <w:marRight w:val="0"/>
      <w:marTop w:val="0"/>
      <w:marBottom w:val="0"/>
      <w:divBdr>
        <w:top w:val="none" w:sz="0" w:space="0" w:color="auto"/>
        <w:left w:val="none" w:sz="0" w:space="0" w:color="auto"/>
        <w:bottom w:val="none" w:sz="0" w:space="0" w:color="auto"/>
        <w:right w:val="none" w:sz="0" w:space="0" w:color="auto"/>
      </w:divBdr>
    </w:div>
    <w:div w:id="823398267">
      <w:bodyDiv w:val="1"/>
      <w:marLeft w:val="0"/>
      <w:marRight w:val="0"/>
      <w:marTop w:val="0"/>
      <w:marBottom w:val="0"/>
      <w:divBdr>
        <w:top w:val="none" w:sz="0" w:space="0" w:color="auto"/>
        <w:left w:val="none" w:sz="0" w:space="0" w:color="auto"/>
        <w:bottom w:val="none" w:sz="0" w:space="0" w:color="auto"/>
        <w:right w:val="none" w:sz="0" w:space="0" w:color="auto"/>
      </w:divBdr>
    </w:div>
    <w:div w:id="1031880595">
      <w:bodyDiv w:val="1"/>
      <w:marLeft w:val="0"/>
      <w:marRight w:val="0"/>
      <w:marTop w:val="0"/>
      <w:marBottom w:val="0"/>
      <w:divBdr>
        <w:top w:val="none" w:sz="0" w:space="0" w:color="auto"/>
        <w:left w:val="none" w:sz="0" w:space="0" w:color="auto"/>
        <w:bottom w:val="none" w:sz="0" w:space="0" w:color="auto"/>
        <w:right w:val="none" w:sz="0" w:space="0" w:color="auto"/>
      </w:divBdr>
    </w:div>
    <w:div w:id="1351953382">
      <w:bodyDiv w:val="1"/>
      <w:marLeft w:val="0"/>
      <w:marRight w:val="0"/>
      <w:marTop w:val="0"/>
      <w:marBottom w:val="0"/>
      <w:divBdr>
        <w:top w:val="none" w:sz="0" w:space="0" w:color="auto"/>
        <w:left w:val="none" w:sz="0" w:space="0" w:color="auto"/>
        <w:bottom w:val="none" w:sz="0" w:space="0" w:color="auto"/>
        <w:right w:val="none" w:sz="0" w:space="0" w:color="auto"/>
      </w:divBdr>
    </w:div>
    <w:div w:id="1970282889">
      <w:bodyDiv w:val="1"/>
      <w:marLeft w:val="0"/>
      <w:marRight w:val="0"/>
      <w:marTop w:val="0"/>
      <w:marBottom w:val="0"/>
      <w:divBdr>
        <w:top w:val="none" w:sz="0" w:space="0" w:color="auto"/>
        <w:left w:val="none" w:sz="0" w:space="0" w:color="auto"/>
        <w:bottom w:val="none" w:sz="0" w:space="0" w:color="auto"/>
        <w:right w:val="none" w:sz="0" w:space="0" w:color="auto"/>
      </w:divBdr>
    </w:div>
    <w:div w:id="1973319250">
      <w:bodyDiv w:val="1"/>
      <w:marLeft w:val="0"/>
      <w:marRight w:val="0"/>
      <w:marTop w:val="0"/>
      <w:marBottom w:val="0"/>
      <w:divBdr>
        <w:top w:val="none" w:sz="0" w:space="0" w:color="auto"/>
        <w:left w:val="none" w:sz="0" w:space="0" w:color="auto"/>
        <w:bottom w:val="none" w:sz="0" w:space="0" w:color="auto"/>
        <w:right w:val="none" w:sz="0" w:space="0" w:color="auto"/>
      </w:divBdr>
    </w:div>
    <w:div w:id="198712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FBiH</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sanelatukulija</dc:creator>
  <cp:keywords/>
  <dc:description/>
  <cp:lastModifiedBy>Windows User</cp:lastModifiedBy>
  <cp:revision>49</cp:revision>
  <cp:lastPrinted>2018-11-21T10:56:00Z</cp:lastPrinted>
  <dcterms:created xsi:type="dcterms:W3CDTF">2013-12-02T13:05:00Z</dcterms:created>
  <dcterms:modified xsi:type="dcterms:W3CDTF">2018-12-11T13:40:00Z</dcterms:modified>
</cp:coreProperties>
</file>